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13" w:rsidRPr="0002121E" w:rsidRDefault="004B23FB" w:rsidP="00E41C3D">
      <w:pPr>
        <w:autoSpaceDE w:val="0"/>
        <w:autoSpaceDN w:val="0"/>
        <w:adjustRightInd w:val="0"/>
        <w:jc w:val="center"/>
        <w:rPr>
          <w:rFonts w:eastAsia="ヒラギノ明朝 Pro W3"/>
          <w:b/>
          <w:sz w:val="36"/>
          <w:szCs w:val="36"/>
        </w:rPr>
      </w:pPr>
      <w:bookmarkStart w:id="0" w:name="_GoBack"/>
      <w:bookmarkEnd w:id="0"/>
      <w:r w:rsidRPr="0002121E">
        <w:rPr>
          <w:rFonts w:eastAsia="ヒラギノ明朝 Pro W3"/>
          <w:b/>
          <w:sz w:val="36"/>
          <w:szCs w:val="36"/>
        </w:rPr>
        <w:t xml:space="preserve">Proposed </w:t>
      </w:r>
      <w:r w:rsidR="005B3D13" w:rsidRPr="0002121E">
        <w:rPr>
          <w:rFonts w:eastAsia="ヒラギノ明朝 Pro W3"/>
          <w:b/>
          <w:sz w:val="36"/>
          <w:szCs w:val="36"/>
        </w:rPr>
        <w:t>Legislation: The Smart Nation Act</w:t>
      </w:r>
      <w:r w:rsidR="00EB39F2">
        <w:rPr>
          <w:rFonts w:eastAsia="ヒラギノ明朝 Pro W3"/>
          <w:b/>
          <w:sz w:val="36"/>
          <w:szCs w:val="36"/>
        </w:rPr>
        <w:t xml:space="preserve"> of 2014</w:t>
      </w:r>
    </w:p>
    <w:p w:rsidR="005B3D13" w:rsidRPr="0002121E" w:rsidRDefault="005B3D13" w:rsidP="00E41C3D">
      <w:pPr>
        <w:autoSpaceDE w:val="0"/>
        <w:autoSpaceDN w:val="0"/>
        <w:adjustRightInd w:val="0"/>
        <w:jc w:val="center"/>
        <w:rPr>
          <w:rFonts w:eastAsia="ヒラギノ明朝 Pro W3"/>
          <w:b/>
          <w:sz w:val="16"/>
          <w:szCs w:val="16"/>
        </w:rPr>
      </w:pPr>
    </w:p>
    <w:p w:rsidR="00C016F8" w:rsidRPr="0002121E" w:rsidRDefault="005B3D13" w:rsidP="00E41C3D">
      <w:pPr>
        <w:autoSpaceDE w:val="0"/>
        <w:autoSpaceDN w:val="0"/>
        <w:adjustRightInd w:val="0"/>
        <w:jc w:val="center"/>
        <w:rPr>
          <w:rFonts w:eastAsia="ヒラギノ明朝 Pro W3"/>
          <w:b/>
          <w:i/>
          <w:sz w:val="24"/>
          <w:szCs w:val="24"/>
        </w:rPr>
      </w:pPr>
      <w:r w:rsidRPr="0002121E">
        <w:rPr>
          <w:rFonts w:eastAsia="ヒラギノ明朝 Pro W3"/>
          <w:b/>
          <w:i/>
          <w:sz w:val="24"/>
          <w:szCs w:val="24"/>
        </w:rPr>
        <w:t xml:space="preserve">Institutionalizing Open Source Information Exploitation </w:t>
      </w:r>
    </w:p>
    <w:p w:rsidR="005B3D13" w:rsidRPr="0002121E" w:rsidRDefault="005B3D13" w:rsidP="00E41C3D">
      <w:pPr>
        <w:autoSpaceDE w:val="0"/>
        <w:autoSpaceDN w:val="0"/>
        <w:adjustRightInd w:val="0"/>
        <w:jc w:val="center"/>
        <w:rPr>
          <w:rFonts w:eastAsia="ヒラギノ明朝 Pro W3"/>
          <w:i/>
          <w:sz w:val="24"/>
          <w:szCs w:val="24"/>
        </w:rPr>
      </w:pPr>
      <w:proofErr w:type="gramStart"/>
      <w:r w:rsidRPr="0002121E">
        <w:rPr>
          <w:rFonts w:eastAsia="ヒラギノ明朝 Pro W3"/>
          <w:b/>
          <w:i/>
          <w:sz w:val="24"/>
          <w:szCs w:val="24"/>
        </w:rPr>
        <w:t>and</w:t>
      </w:r>
      <w:proofErr w:type="gramEnd"/>
      <w:r w:rsidRPr="0002121E">
        <w:rPr>
          <w:rFonts w:eastAsia="ヒラギノ明朝 Pro W3"/>
          <w:b/>
          <w:i/>
          <w:sz w:val="24"/>
          <w:szCs w:val="24"/>
        </w:rPr>
        <w:t xml:space="preserve"> Multinational Information Sharing Beneficial to All</w:t>
      </w:r>
    </w:p>
    <w:p w:rsidR="00E41C3D" w:rsidRPr="00195E88" w:rsidRDefault="00E41C3D" w:rsidP="00E41C3D">
      <w:pPr>
        <w:autoSpaceDE w:val="0"/>
        <w:autoSpaceDN w:val="0"/>
        <w:adjustRightInd w:val="0"/>
        <w:jc w:val="both"/>
        <w:rPr>
          <w:rFonts w:eastAsia="ヒラギノ明朝 Pro W3"/>
          <w:sz w:val="16"/>
          <w:szCs w:val="16"/>
        </w:rPr>
      </w:pPr>
    </w:p>
    <w:p w:rsidR="00BB479E" w:rsidRPr="00195E88" w:rsidRDefault="00E41C3D" w:rsidP="00195E88">
      <w:pPr>
        <w:numPr>
          <w:ilvl w:val="0"/>
          <w:numId w:val="1"/>
        </w:numPr>
        <w:autoSpaceDE w:val="0"/>
        <w:autoSpaceDN w:val="0"/>
        <w:adjustRightInd w:val="0"/>
        <w:spacing w:after="120"/>
        <w:ind w:right="288"/>
        <w:jc w:val="both"/>
        <w:rPr>
          <w:rFonts w:eastAsia="ヒラギノ明朝 Pro W3"/>
          <w:sz w:val="22"/>
          <w:szCs w:val="22"/>
        </w:rPr>
      </w:pPr>
      <w:r w:rsidRPr="00195E88">
        <w:rPr>
          <w:rFonts w:eastAsia="ヒラギノ明朝 Pro W3"/>
          <w:sz w:val="22"/>
          <w:szCs w:val="22"/>
        </w:rPr>
        <w:t xml:space="preserve">Creates an </w:t>
      </w:r>
      <w:r w:rsidRPr="00195E88">
        <w:rPr>
          <w:rFonts w:eastAsia="ヒラギノ明朝 Pro W3"/>
          <w:b/>
          <w:sz w:val="22"/>
          <w:szCs w:val="22"/>
        </w:rPr>
        <w:t>Open Source Agency (OSA),</w:t>
      </w:r>
      <w:r w:rsidRPr="00195E88">
        <w:rPr>
          <w:rFonts w:eastAsia="ヒラギノ明朝 Pro W3"/>
          <w:sz w:val="22"/>
          <w:szCs w:val="22"/>
        </w:rPr>
        <w:t xml:space="preserve"> </w:t>
      </w:r>
      <w:r w:rsidR="000A28B8">
        <w:rPr>
          <w:rFonts w:eastAsia="ヒラギノ明朝 Pro W3"/>
          <w:sz w:val="22"/>
          <w:szCs w:val="22"/>
        </w:rPr>
        <w:t>under diplomatic auspices but funded by and managed by the Department of Defense (</w:t>
      </w:r>
      <w:proofErr w:type="gramStart"/>
      <w:r w:rsidR="000A28B8">
        <w:rPr>
          <w:rFonts w:eastAsia="ヒラギノ明朝 Pro W3"/>
          <w:sz w:val="22"/>
          <w:szCs w:val="22"/>
        </w:rPr>
        <w:t>DoD</w:t>
      </w:r>
      <w:proofErr w:type="gramEnd"/>
      <w:r w:rsidR="000A28B8">
        <w:rPr>
          <w:rFonts w:eastAsia="ヒラギノ明朝 Pro W3"/>
          <w:sz w:val="22"/>
          <w:szCs w:val="22"/>
        </w:rPr>
        <w:t>) as a service of common concern to Whole of Government</w:t>
      </w:r>
      <w:r w:rsidRPr="00195E88">
        <w:rPr>
          <w:rFonts w:eastAsia="ヒラギノ明朝 Pro W3"/>
          <w:sz w:val="22"/>
          <w:szCs w:val="22"/>
        </w:rPr>
        <w:t xml:space="preserve">.  </w:t>
      </w:r>
      <w:r w:rsidR="007A14FC" w:rsidRPr="00195E88">
        <w:rPr>
          <w:rFonts w:eastAsia="ヒラギノ明朝 Pro W3"/>
          <w:sz w:val="22"/>
          <w:szCs w:val="22"/>
        </w:rPr>
        <w:t xml:space="preserve">The small Headquarters </w:t>
      </w:r>
      <w:r w:rsidR="00195E88">
        <w:rPr>
          <w:rFonts w:eastAsia="ヒラギノ明朝 Pro W3"/>
          <w:sz w:val="22"/>
          <w:szCs w:val="22"/>
        </w:rPr>
        <w:t>will</w:t>
      </w:r>
      <w:r w:rsidR="007A14FC" w:rsidRPr="00195E88">
        <w:rPr>
          <w:rFonts w:eastAsia="ヒラギノ明朝 Pro W3"/>
          <w:sz w:val="22"/>
          <w:szCs w:val="22"/>
        </w:rPr>
        <w:t xml:space="preserve"> be constructed on the </w:t>
      </w:r>
      <w:r w:rsidR="007A14FC" w:rsidRPr="00195E88">
        <w:rPr>
          <w:rFonts w:eastAsia="ヒラギノ明朝 Pro W3"/>
          <w:b/>
          <w:sz w:val="22"/>
          <w:szCs w:val="22"/>
        </w:rPr>
        <w:t>South-Central Campus</w:t>
      </w:r>
      <w:r w:rsidR="008939BA" w:rsidRPr="00195E88">
        <w:rPr>
          <w:rFonts w:eastAsia="ヒラギノ明朝 Pro W3"/>
          <w:sz w:val="22"/>
          <w:szCs w:val="22"/>
        </w:rPr>
        <w:t>,</w:t>
      </w:r>
      <w:r w:rsidR="007A14FC" w:rsidRPr="00195E88">
        <w:rPr>
          <w:rFonts w:eastAsia="ヒラギノ明朝 Pro W3"/>
          <w:sz w:val="22"/>
          <w:szCs w:val="22"/>
        </w:rPr>
        <w:t xml:space="preserve"> adjacent to </w:t>
      </w:r>
      <w:r w:rsidR="0002121E">
        <w:rPr>
          <w:rFonts w:eastAsia="ヒラギノ明朝 Pro W3"/>
          <w:sz w:val="22"/>
          <w:szCs w:val="22"/>
        </w:rPr>
        <w:t>both the</w:t>
      </w:r>
      <w:r w:rsidR="007A14FC" w:rsidRPr="00195E88">
        <w:rPr>
          <w:rFonts w:eastAsia="ヒラギノ明朝 Pro W3"/>
          <w:sz w:val="22"/>
          <w:szCs w:val="22"/>
        </w:rPr>
        <w:t xml:space="preserve"> </w:t>
      </w:r>
      <w:r w:rsidR="007A14FC" w:rsidRPr="00195E88">
        <w:rPr>
          <w:rFonts w:eastAsia="ヒラギノ明朝 Pro W3"/>
          <w:b/>
          <w:sz w:val="22"/>
          <w:szCs w:val="22"/>
        </w:rPr>
        <w:t>U.S. Institute of Peace (USIP)</w:t>
      </w:r>
      <w:r w:rsidR="007A14FC" w:rsidRPr="00195E88">
        <w:rPr>
          <w:rFonts w:eastAsia="ヒラギノ明朝 Pro W3"/>
          <w:sz w:val="22"/>
          <w:szCs w:val="22"/>
        </w:rPr>
        <w:t xml:space="preserve">, which could serve as a partner in global </w:t>
      </w:r>
      <w:r w:rsidR="007A14FC" w:rsidRPr="00195E88">
        <w:rPr>
          <w:rFonts w:eastAsia="ヒラギノ明朝 Pro W3"/>
          <w:b/>
          <w:sz w:val="22"/>
          <w:szCs w:val="22"/>
        </w:rPr>
        <w:t>information peacekeeping</w:t>
      </w:r>
      <w:r w:rsidR="0002121E">
        <w:rPr>
          <w:rFonts w:eastAsia="ヒラギノ明朝 Pro W3"/>
          <w:sz w:val="22"/>
          <w:szCs w:val="22"/>
        </w:rPr>
        <w:t>, and to George Washington University as well as the John F. Kennedy Center conference and parking facilities.</w:t>
      </w:r>
      <w:r w:rsidR="008939BA" w:rsidRPr="00195E88">
        <w:rPr>
          <w:rFonts w:eastAsia="ヒラギノ明朝 Pro W3"/>
          <w:sz w:val="22"/>
          <w:szCs w:val="22"/>
        </w:rPr>
        <w:t xml:space="preserve"> </w:t>
      </w:r>
      <w:r w:rsidR="007F76B6" w:rsidRPr="00195E88">
        <w:rPr>
          <w:rFonts w:eastAsia="ヒラギノ明朝 Pro W3"/>
          <w:sz w:val="22"/>
          <w:szCs w:val="22"/>
        </w:rPr>
        <w:t xml:space="preserve"> </w:t>
      </w:r>
      <w:r w:rsidR="00C15034" w:rsidRPr="00195E88">
        <w:rPr>
          <w:rFonts w:eastAsia="ヒラギノ明朝 Pro W3"/>
          <w:sz w:val="22"/>
          <w:szCs w:val="22"/>
        </w:rPr>
        <w:t xml:space="preserve">All information obtained </w:t>
      </w:r>
      <w:r w:rsidR="00C016F8" w:rsidRPr="00195E88">
        <w:rPr>
          <w:rFonts w:eastAsia="ヒラギノ明朝 Pro W3"/>
          <w:sz w:val="22"/>
          <w:szCs w:val="22"/>
        </w:rPr>
        <w:t xml:space="preserve">by open means </w:t>
      </w:r>
      <w:r w:rsidR="00C15034" w:rsidRPr="00195E88">
        <w:rPr>
          <w:rFonts w:eastAsia="ヒラギノ明朝 Pro W3"/>
          <w:sz w:val="22"/>
          <w:szCs w:val="22"/>
        </w:rPr>
        <w:t>will be a public good</w:t>
      </w:r>
      <w:r w:rsidR="0002121E">
        <w:rPr>
          <w:rFonts w:eastAsia="ヒラギノ明朝 Pro W3"/>
          <w:sz w:val="22"/>
          <w:szCs w:val="22"/>
        </w:rPr>
        <w:t xml:space="preserve"> and a copy also provided as acquired to the Director of National Intelligence (DNI), who shall make no claim on the disposition of original open sources and methods.</w:t>
      </w:r>
      <w:r w:rsidR="00195E88" w:rsidRPr="00195E88">
        <w:rPr>
          <w:rFonts w:eastAsia="ヒラギノ明朝 Pro W3"/>
          <w:sz w:val="22"/>
          <w:szCs w:val="22"/>
        </w:rPr>
        <w:t xml:space="preserve">  The OSA will be the national proponent for </w:t>
      </w:r>
      <w:r w:rsidR="00584D96">
        <w:rPr>
          <w:rFonts w:eastAsia="ヒラギノ明朝 Pro W3"/>
          <w:sz w:val="22"/>
          <w:szCs w:val="22"/>
        </w:rPr>
        <w:t>all</w:t>
      </w:r>
      <w:r w:rsidR="00195E88" w:rsidRPr="00195E88">
        <w:rPr>
          <w:rFonts w:eastAsia="ヒラギノ明朝 Pro W3"/>
          <w:sz w:val="22"/>
          <w:szCs w:val="22"/>
        </w:rPr>
        <w:t xml:space="preserve"> “opens” as are deemed hel</w:t>
      </w:r>
      <w:r w:rsidR="0002121E">
        <w:rPr>
          <w:rFonts w:eastAsia="ヒラギノ明朝 Pro W3"/>
          <w:sz w:val="22"/>
          <w:szCs w:val="22"/>
        </w:rPr>
        <w:t>pful to creating a Smart Nation with an emphasis on Whole of Government decision-support.</w:t>
      </w:r>
    </w:p>
    <w:p w:rsidR="007F76B6" w:rsidRPr="00195E88" w:rsidRDefault="00BB479E" w:rsidP="00195E88">
      <w:pPr>
        <w:numPr>
          <w:ilvl w:val="0"/>
          <w:numId w:val="1"/>
        </w:numPr>
        <w:autoSpaceDE w:val="0"/>
        <w:autoSpaceDN w:val="0"/>
        <w:adjustRightInd w:val="0"/>
        <w:spacing w:after="120"/>
        <w:ind w:right="288"/>
        <w:jc w:val="both"/>
        <w:rPr>
          <w:rFonts w:eastAsia="ヒラギノ明朝 Pro W3"/>
          <w:b/>
          <w:sz w:val="22"/>
          <w:szCs w:val="22"/>
        </w:rPr>
      </w:pPr>
      <w:r w:rsidRPr="00195E88">
        <w:rPr>
          <w:rFonts w:eastAsia="ヒラギノ明朝 Pro W3"/>
          <w:sz w:val="22"/>
          <w:szCs w:val="22"/>
        </w:rPr>
        <w:t>Creates a</w:t>
      </w:r>
      <w:r w:rsidR="000A28B8">
        <w:rPr>
          <w:rFonts w:eastAsia="ヒラギノ明朝 Pro W3"/>
          <w:sz w:val="22"/>
          <w:szCs w:val="22"/>
        </w:rPr>
        <w:t xml:space="preserve"> diplomatic</w:t>
      </w:r>
      <w:r w:rsidRPr="00195E88">
        <w:rPr>
          <w:rFonts w:eastAsia="ヒラギノ明朝 Pro W3"/>
          <w:sz w:val="22"/>
          <w:szCs w:val="22"/>
        </w:rPr>
        <w:t xml:space="preserve"> </w:t>
      </w:r>
      <w:r w:rsidRPr="00195E88">
        <w:rPr>
          <w:rFonts w:eastAsia="ヒラギノ明朝 Pro W3"/>
          <w:b/>
          <w:sz w:val="22"/>
          <w:szCs w:val="22"/>
        </w:rPr>
        <w:t>Office of Information Sharing Treaties and Agreements</w:t>
      </w:r>
      <w:r w:rsidRPr="00195E88">
        <w:rPr>
          <w:rFonts w:eastAsia="ヒラギノ明朝 Pro W3"/>
          <w:sz w:val="22"/>
          <w:szCs w:val="22"/>
        </w:rPr>
        <w:t xml:space="preserve">, to negotiate no-cost information sharing treaties with Nations, and no-cost information sharing agreements with non-governmental and private sector organizations including universities world-wide, while also </w:t>
      </w:r>
      <w:r w:rsidR="00195E88">
        <w:rPr>
          <w:rFonts w:eastAsia="ヒラギノ明朝 Pro W3"/>
          <w:sz w:val="22"/>
          <w:szCs w:val="22"/>
        </w:rPr>
        <w:t>adopting</w:t>
      </w:r>
      <w:r w:rsidRPr="00195E88">
        <w:rPr>
          <w:rFonts w:eastAsia="ヒラギノ明朝 Pro W3"/>
          <w:sz w:val="22"/>
          <w:szCs w:val="22"/>
        </w:rPr>
        <w:t xml:space="preserve"> </w:t>
      </w:r>
      <w:r w:rsidR="00195E88">
        <w:rPr>
          <w:rFonts w:eastAsia="ヒラギノ明朝 Pro W3"/>
          <w:sz w:val="22"/>
          <w:szCs w:val="22"/>
        </w:rPr>
        <w:t xml:space="preserve">F/OSS and ODA and related </w:t>
      </w:r>
      <w:r w:rsidRPr="00195E88">
        <w:rPr>
          <w:rFonts w:eastAsia="ヒラギノ明朝 Pro W3"/>
          <w:sz w:val="22"/>
          <w:szCs w:val="22"/>
        </w:rPr>
        <w:t>standards facilitating both sharing and semantic web sense-making across all languages</w:t>
      </w:r>
      <w:r w:rsidR="00195E88">
        <w:rPr>
          <w:rFonts w:eastAsia="ヒラギノ明朝 Pro W3"/>
          <w:sz w:val="22"/>
          <w:szCs w:val="22"/>
        </w:rPr>
        <w:t xml:space="preserve"> (33 initially, 183 at full operating capability)</w:t>
      </w:r>
      <w:r w:rsidRPr="00195E88">
        <w:rPr>
          <w:rFonts w:eastAsia="ヒラギノ明朝 Pro W3"/>
          <w:sz w:val="22"/>
          <w:szCs w:val="22"/>
        </w:rPr>
        <w:t>.</w:t>
      </w:r>
      <w:r w:rsidR="005F66FF" w:rsidRPr="00195E88">
        <w:rPr>
          <w:rFonts w:eastAsia="ヒラギノ明朝 Pro W3"/>
          <w:sz w:val="22"/>
          <w:szCs w:val="22"/>
        </w:rPr>
        <w:t xml:space="preserve">  </w:t>
      </w:r>
    </w:p>
    <w:p w:rsidR="008C7F6C" w:rsidRPr="000A28B8" w:rsidRDefault="007F76B6" w:rsidP="00195E88">
      <w:pPr>
        <w:numPr>
          <w:ilvl w:val="0"/>
          <w:numId w:val="1"/>
        </w:numPr>
        <w:autoSpaceDE w:val="0"/>
        <w:autoSpaceDN w:val="0"/>
        <w:adjustRightInd w:val="0"/>
        <w:spacing w:after="120"/>
        <w:ind w:right="288"/>
        <w:jc w:val="both"/>
        <w:rPr>
          <w:rFonts w:eastAsia="ヒラギノ明朝 Pro W3"/>
          <w:b/>
          <w:sz w:val="22"/>
          <w:szCs w:val="22"/>
        </w:rPr>
      </w:pPr>
      <w:r w:rsidRPr="00195E88">
        <w:rPr>
          <w:rFonts w:eastAsia="ヒラギノ明朝 Pro W3"/>
          <w:sz w:val="22"/>
          <w:szCs w:val="22"/>
        </w:rPr>
        <w:t xml:space="preserve">Authorizes the creation of a </w:t>
      </w:r>
      <w:r w:rsidRPr="00195E88">
        <w:rPr>
          <w:rFonts w:eastAsia="ヒラギノ明朝 Pro W3"/>
          <w:b/>
          <w:sz w:val="22"/>
          <w:szCs w:val="22"/>
        </w:rPr>
        <w:t>Multinational Decision-Support Centre (MDSC)</w:t>
      </w:r>
      <w:r w:rsidRPr="00195E88">
        <w:rPr>
          <w:rFonts w:eastAsia="ヒラギノ明朝 Pro W3"/>
          <w:sz w:val="22"/>
          <w:szCs w:val="22"/>
        </w:rPr>
        <w:t xml:space="preserve"> and related global information-s</w:t>
      </w:r>
      <w:r w:rsidR="000A28B8">
        <w:rPr>
          <w:rFonts w:eastAsia="ヒラギノ明朝 Pro W3"/>
          <w:sz w:val="22"/>
          <w:szCs w:val="22"/>
        </w:rPr>
        <w:t>haring and sense-making network</w:t>
      </w:r>
      <w:r w:rsidRPr="00195E88">
        <w:rPr>
          <w:rFonts w:eastAsia="ヒラギノ明朝 Pro W3"/>
          <w:sz w:val="22"/>
          <w:szCs w:val="22"/>
        </w:rPr>
        <w:t>.</w:t>
      </w:r>
      <w:r w:rsidR="0002121E">
        <w:rPr>
          <w:rFonts w:eastAsia="ヒラギノ明朝 Pro W3"/>
          <w:sz w:val="22"/>
          <w:szCs w:val="22"/>
        </w:rPr>
        <w:t xml:space="preserve">  </w:t>
      </w:r>
    </w:p>
    <w:p w:rsidR="000A28B8" w:rsidRPr="000A28B8" w:rsidRDefault="000A28B8" w:rsidP="00195E88">
      <w:pPr>
        <w:numPr>
          <w:ilvl w:val="0"/>
          <w:numId w:val="1"/>
        </w:numPr>
        <w:autoSpaceDE w:val="0"/>
        <w:autoSpaceDN w:val="0"/>
        <w:adjustRightInd w:val="0"/>
        <w:spacing w:after="120"/>
        <w:ind w:right="288"/>
        <w:jc w:val="both"/>
        <w:rPr>
          <w:rFonts w:eastAsia="ヒラギノ明朝 Pro W3"/>
          <w:b/>
          <w:sz w:val="22"/>
          <w:szCs w:val="22"/>
        </w:rPr>
      </w:pPr>
      <w:r>
        <w:rPr>
          <w:rFonts w:eastAsia="ヒラギノ明朝 Pro W3"/>
          <w:sz w:val="22"/>
          <w:szCs w:val="22"/>
        </w:rPr>
        <w:t xml:space="preserve">Authorizes the creation of a </w:t>
      </w:r>
      <w:r w:rsidRPr="000A28B8">
        <w:rPr>
          <w:rFonts w:eastAsia="ヒラギノ明朝 Pro W3"/>
          <w:b/>
          <w:sz w:val="22"/>
          <w:szCs w:val="22"/>
        </w:rPr>
        <w:t>World Brain Institute</w:t>
      </w:r>
      <w:r>
        <w:rPr>
          <w:rFonts w:eastAsia="ヒラギノ明朝 Pro W3"/>
          <w:sz w:val="22"/>
          <w:szCs w:val="22"/>
        </w:rPr>
        <w:t xml:space="preserve"> whose mission is to promulgate open source information technologies helpful to creating universal access to public information in support of education, public intelligence (decision-support) and research.</w:t>
      </w:r>
    </w:p>
    <w:p w:rsidR="000A28B8" w:rsidRPr="00584D96" w:rsidRDefault="000A28B8" w:rsidP="00195E88">
      <w:pPr>
        <w:numPr>
          <w:ilvl w:val="0"/>
          <w:numId w:val="1"/>
        </w:numPr>
        <w:autoSpaceDE w:val="0"/>
        <w:autoSpaceDN w:val="0"/>
        <w:adjustRightInd w:val="0"/>
        <w:spacing w:after="120"/>
        <w:ind w:right="288"/>
        <w:jc w:val="both"/>
        <w:rPr>
          <w:rFonts w:eastAsia="ヒラギノ明朝 Pro W3"/>
          <w:b/>
          <w:sz w:val="22"/>
          <w:szCs w:val="22"/>
        </w:rPr>
      </w:pPr>
      <w:r>
        <w:rPr>
          <w:rFonts w:eastAsia="ヒラギノ明朝 Pro W3"/>
          <w:sz w:val="22"/>
          <w:szCs w:val="22"/>
        </w:rPr>
        <w:t xml:space="preserve">Authorizes – in alliance with various international and domestic academic institutions – a </w:t>
      </w:r>
      <w:r w:rsidRPr="000A28B8">
        <w:rPr>
          <w:rFonts w:eastAsia="ヒラギノ明朝 Pro W3"/>
          <w:b/>
          <w:sz w:val="22"/>
          <w:szCs w:val="22"/>
        </w:rPr>
        <w:t>School of Future-Oriented Hybrid Governance</w:t>
      </w:r>
      <w:r>
        <w:rPr>
          <w:rFonts w:eastAsia="ヒラギノ明朝 Pro W3"/>
          <w:sz w:val="22"/>
          <w:szCs w:val="22"/>
        </w:rPr>
        <w:t xml:space="preserve"> whose purpose shall be to advance information sharing concepts, doctrine, and practices among the eight information networks relevant to public governance: academic, civil society (including labor and religion), commerce, government, law enforcement, media, military, and non-government/non-profit.</w:t>
      </w:r>
    </w:p>
    <w:p w:rsidR="00584D96" w:rsidRPr="000A28B8" w:rsidRDefault="00584D96" w:rsidP="00195E88">
      <w:pPr>
        <w:numPr>
          <w:ilvl w:val="0"/>
          <w:numId w:val="1"/>
        </w:numPr>
        <w:autoSpaceDE w:val="0"/>
        <w:autoSpaceDN w:val="0"/>
        <w:adjustRightInd w:val="0"/>
        <w:spacing w:after="120"/>
        <w:ind w:right="288"/>
        <w:jc w:val="both"/>
        <w:rPr>
          <w:rFonts w:eastAsia="ヒラギノ明朝 Pro W3"/>
          <w:b/>
          <w:sz w:val="22"/>
          <w:szCs w:val="22"/>
        </w:rPr>
      </w:pPr>
      <w:r>
        <w:rPr>
          <w:rFonts w:eastAsia="ヒラギノ明朝 Pro W3"/>
          <w:sz w:val="22"/>
          <w:szCs w:val="22"/>
        </w:rPr>
        <w:t xml:space="preserve">Authorizes the creation of 50 state-based </w:t>
      </w:r>
      <w:r w:rsidRPr="000A28B8">
        <w:rPr>
          <w:rFonts w:eastAsia="ヒラギノ明朝 Pro W3"/>
          <w:b/>
          <w:sz w:val="22"/>
          <w:szCs w:val="22"/>
        </w:rPr>
        <w:t>community decision-support networks with watch centers</w:t>
      </w:r>
      <w:r>
        <w:rPr>
          <w:rFonts w:eastAsia="ヒラギノ明朝 Pro W3"/>
          <w:sz w:val="22"/>
          <w:szCs w:val="22"/>
        </w:rPr>
        <w:t xml:space="preserve"> manned by the National Guard (who can hold law enforcement commissions as well as foreign intelligence clearances), so as to assure our ability to harvest local open sources, and deliver all global information in all languages and mediums to every schoolhouse, statehouse, and chamber of commerce.</w:t>
      </w:r>
    </w:p>
    <w:p w:rsidR="000A28B8" w:rsidRPr="00195E88" w:rsidRDefault="000A28B8" w:rsidP="00195E88">
      <w:pPr>
        <w:numPr>
          <w:ilvl w:val="0"/>
          <w:numId w:val="1"/>
        </w:numPr>
        <w:autoSpaceDE w:val="0"/>
        <w:autoSpaceDN w:val="0"/>
        <w:adjustRightInd w:val="0"/>
        <w:spacing w:after="120"/>
        <w:ind w:right="288"/>
        <w:jc w:val="both"/>
        <w:rPr>
          <w:rFonts w:eastAsia="ヒラギノ明朝 Pro W3"/>
          <w:b/>
          <w:sz w:val="22"/>
          <w:szCs w:val="22"/>
        </w:rPr>
      </w:pPr>
      <w:r>
        <w:rPr>
          <w:rFonts w:eastAsia="ヒラギノ明朝 Pro W3"/>
          <w:sz w:val="22"/>
          <w:szCs w:val="22"/>
        </w:rPr>
        <w:t xml:space="preserve">Authorizes participation in </w:t>
      </w:r>
      <w:r w:rsidRPr="000A28B8">
        <w:rPr>
          <w:rFonts w:eastAsia="ヒラギノ明朝 Pro W3"/>
          <w:b/>
          <w:sz w:val="22"/>
          <w:szCs w:val="22"/>
        </w:rPr>
        <w:t>regional</w:t>
      </w:r>
      <w:r w:rsidRPr="000A28B8">
        <w:rPr>
          <w:rFonts w:eastAsia="ヒラギノ明朝 Pro W3"/>
          <w:sz w:val="22"/>
          <w:szCs w:val="22"/>
        </w:rPr>
        <w:t xml:space="preserve"> </w:t>
      </w:r>
      <w:r w:rsidRPr="000A28B8">
        <w:rPr>
          <w:rFonts w:eastAsia="ヒラギノ明朝 Pro W3"/>
          <w:b/>
          <w:sz w:val="22"/>
          <w:szCs w:val="22"/>
        </w:rPr>
        <w:t>multinational call centers and education networks</w:t>
      </w:r>
      <w:r>
        <w:rPr>
          <w:rFonts w:eastAsia="ヒラギノ明朝 Pro W3"/>
          <w:sz w:val="22"/>
          <w:szCs w:val="22"/>
        </w:rPr>
        <w:t>.</w:t>
      </w:r>
    </w:p>
    <w:p w:rsidR="007F76B6" w:rsidRPr="00195E88" w:rsidRDefault="00EC24F7" w:rsidP="00195E88">
      <w:pPr>
        <w:numPr>
          <w:ilvl w:val="0"/>
          <w:numId w:val="1"/>
        </w:numPr>
        <w:autoSpaceDE w:val="0"/>
        <w:autoSpaceDN w:val="0"/>
        <w:adjustRightInd w:val="0"/>
        <w:spacing w:after="120"/>
        <w:ind w:right="288"/>
        <w:jc w:val="both"/>
        <w:rPr>
          <w:rFonts w:eastAsia="ヒラギノ明朝 Pro W3"/>
          <w:sz w:val="22"/>
          <w:szCs w:val="22"/>
        </w:rPr>
      </w:pPr>
      <w:r w:rsidRPr="00195E88">
        <w:rPr>
          <w:rFonts w:eastAsia="ヒラギノ明朝 Pro W3"/>
          <w:sz w:val="22"/>
          <w:szCs w:val="22"/>
        </w:rPr>
        <w:t xml:space="preserve">Broadens the mandate of the </w:t>
      </w:r>
      <w:r w:rsidR="00C400F5" w:rsidRPr="00195E88">
        <w:rPr>
          <w:rFonts w:eastAsia="ヒラギノ明朝 Pro W3"/>
          <w:b/>
          <w:sz w:val="22"/>
          <w:szCs w:val="22"/>
        </w:rPr>
        <w:t>Broadcasting Board of Governors (</w:t>
      </w:r>
      <w:r w:rsidRPr="00195E88">
        <w:rPr>
          <w:rFonts w:eastAsia="ヒラギノ明朝 Pro W3"/>
          <w:b/>
          <w:sz w:val="22"/>
          <w:szCs w:val="22"/>
        </w:rPr>
        <w:t>BBG</w:t>
      </w:r>
      <w:r w:rsidR="00C400F5" w:rsidRPr="00195E88">
        <w:rPr>
          <w:rFonts w:eastAsia="ヒラギノ明朝 Pro W3"/>
          <w:b/>
          <w:sz w:val="22"/>
          <w:szCs w:val="22"/>
        </w:rPr>
        <w:t>)</w:t>
      </w:r>
      <w:r w:rsidRPr="00195E88">
        <w:rPr>
          <w:rFonts w:eastAsia="ヒラギノ明朝 Pro W3"/>
          <w:sz w:val="22"/>
          <w:szCs w:val="22"/>
        </w:rPr>
        <w:t xml:space="preserve"> with non-reimbursable funding</w:t>
      </w:r>
      <w:r w:rsidR="00C400F5" w:rsidRPr="00195E88">
        <w:rPr>
          <w:rFonts w:eastAsia="ヒラギノ明朝 Pro W3"/>
          <w:sz w:val="22"/>
          <w:szCs w:val="22"/>
        </w:rPr>
        <w:t xml:space="preserve"> from the OSA</w:t>
      </w:r>
      <w:r w:rsidRPr="00195E88">
        <w:rPr>
          <w:rFonts w:eastAsia="ヒラギノ明朝 Pro W3"/>
          <w:sz w:val="22"/>
          <w:szCs w:val="22"/>
        </w:rPr>
        <w:t xml:space="preserve"> to create an Internet dissemination capability that offers </w:t>
      </w:r>
      <w:r w:rsidRPr="00195E88">
        <w:rPr>
          <w:rFonts w:eastAsia="ヒラギノ明朝 Pro W3"/>
          <w:b/>
          <w:sz w:val="22"/>
          <w:szCs w:val="22"/>
        </w:rPr>
        <w:t>free universal access to all unclassified information</w:t>
      </w:r>
      <w:r w:rsidRPr="00195E88">
        <w:rPr>
          <w:rFonts w:eastAsia="ヒラギノ明朝 Pro W3"/>
          <w:sz w:val="22"/>
          <w:szCs w:val="22"/>
        </w:rPr>
        <w:t xml:space="preserve"> acquired by the OSA, with a robust man-machine translation capability that </w:t>
      </w:r>
      <w:r w:rsidR="008939BA" w:rsidRPr="00195E88">
        <w:rPr>
          <w:rFonts w:eastAsia="ヒラギノ明朝 Pro W3"/>
          <w:sz w:val="22"/>
          <w:szCs w:val="22"/>
        </w:rPr>
        <w:t>offers</w:t>
      </w:r>
      <w:r w:rsidRPr="00195E88">
        <w:rPr>
          <w:rFonts w:eastAsia="ヒラギノ明朝 Pro W3"/>
          <w:sz w:val="22"/>
          <w:szCs w:val="22"/>
        </w:rPr>
        <w:t xml:space="preserve"> </w:t>
      </w:r>
      <w:r w:rsidRPr="00195E88">
        <w:rPr>
          <w:rFonts w:eastAsia="ヒラギノ明朝 Pro W3"/>
          <w:b/>
          <w:sz w:val="22"/>
          <w:szCs w:val="22"/>
        </w:rPr>
        <w:t xml:space="preserve">free </w:t>
      </w:r>
      <w:r w:rsidR="008939BA" w:rsidRPr="00195E88">
        <w:rPr>
          <w:rFonts w:eastAsia="ヒラギノ明朝 Pro W3"/>
          <w:b/>
          <w:sz w:val="22"/>
          <w:szCs w:val="22"/>
        </w:rPr>
        <w:t xml:space="preserve">online </w:t>
      </w:r>
      <w:r w:rsidR="00195E88">
        <w:rPr>
          <w:rFonts w:eastAsia="ヒラギノ明朝 Pro W3"/>
          <w:b/>
          <w:sz w:val="22"/>
          <w:szCs w:val="22"/>
        </w:rPr>
        <w:t>education in at least 33</w:t>
      </w:r>
      <w:r w:rsidRPr="00195E88">
        <w:rPr>
          <w:rFonts w:eastAsia="ヒラギノ明朝 Pro W3"/>
          <w:b/>
          <w:sz w:val="22"/>
          <w:szCs w:val="22"/>
        </w:rPr>
        <w:t xml:space="preserve"> major languages</w:t>
      </w:r>
      <w:r w:rsidRPr="00195E88">
        <w:rPr>
          <w:rFonts w:eastAsia="ヒラギノ明朝 Pro W3"/>
          <w:sz w:val="22"/>
          <w:szCs w:val="22"/>
        </w:rPr>
        <w:t xml:space="preserve"> </w:t>
      </w:r>
      <w:r w:rsidR="008939BA" w:rsidRPr="00195E88">
        <w:rPr>
          <w:rFonts w:eastAsia="ヒラギノ明朝 Pro W3"/>
          <w:sz w:val="22"/>
          <w:szCs w:val="22"/>
        </w:rPr>
        <w:t xml:space="preserve">as </w:t>
      </w:r>
      <w:r w:rsidRPr="00195E88">
        <w:rPr>
          <w:rFonts w:eastAsia="ヒラギノ明朝 Pro W3"/>
          <w:sz w:val="22"/>
          <w:szCs w:val="22"/>
        </w:rPr>
        <w:t>an important new foundation for public diploma</w:t>
      </w:r>
      <w:r w:rsidR="00195E88">
        <w:rPr>
          <w:rFonts w:eastAsia="ヒラギノ明朝 Pro W3"/>
          <w:sz w:val="22"/>
          <w:szCs w:val="22"/>
        </w:rPr>
        <w:t>cy and information peacekeeping—educating the three billion poorest one cell call at a time (OpenBTS) with OSA and multinational distributed call centers, is recognized as the means for creating global stabilizing wealth and a world at peace.</w:t>
      </w:r>
    </w:p>
    <w:p w:rsidR="00C016F8" w:rsidRPr="00195E88" w:rsidRDefault="005F66FF" w:rsidP="00195E88">
      <w:pPr>
        <w:numPr>
          <w:ilvl w:val="0"/>
          <w:numId w:val="1"/>
        </w:numPr>
        <w:autoSpaceDE w:val="0"/>
        <w:autoSpaceDN w:val="0"/>
        <w:adjustRightInd w:val="0"/>
        <w:spacing w:after="120"/>
        <w:jc w:val="both"/>
        <w:rPr>
          <w:rFonts w:eastAsia="ヒラギノ明朝 Pro W3"/>
          <w:sz w:val="22"/>
          <w:szCs w:val="22"/>
        </w:rPr>
      </w:pPr>
      <w:r w:rsidRPr="00195E88">
        <w:rPr>
          <w:rFonts w:eastAsia="ヒラギノ明朝 Pro W3"/>
          <w:sz w:val="22"/>
          <w:szCs w:val="22"/>
        </w:rPr>
        <w:t xml:space="preserve">Expands and enhances the role of the </w:t>
      </w:r>
      <w:r w:rsidRPr="00195E88">
        <w:rPr>
          <w:rFonts w:eastAsia="ヒラギノ明朝 Pro W3"/>
          <w:b/>
          <w:sz w:val="22"/>
          <w:szCs w:val="22"/>
        </w:rPr>
        <w:t>Department of Commerce, National Telecommunications and Information Administration (NTIA)</w:t>
      </w:r>
      <w:r w:rsidRPr="00195E88">
        <w:rPr>
          <w:rFonts w:eastAsia="ヒラギノ明朝 Pro W3"/>
          <w:sz w:val="22"/>
          <w:szCs w:val="22"/>
        </w:rPr>
        <w:t xml:space="preserve">, </w:t>
      </w:r>
      <w:r w:rsidR="00C016F8" w:rsidRPr="00195E88">
        <w:rPr>
          <w:rFonts w:eastAsia="ヒラギノ明朝 Pro W3"/>
          <w:sz w:val="22"/>
          <w:szCs w:val="22"/>
        </w:rPr>
        <w:t xml:space="preserve">the </w:t>
      </w:r>
      <w:r w:rsidR="00C016F8" w:rsidRPr="00195E88">
        <w:rPr>
          <w:rFonts w:eastAsia="ヒラギノ明朝 Pro W3"/>
          <w:b/>
          <w:sz w:val="22"/>
          <w:szCs w:val="22"/>
        </w:rPr>
        <w:t>Small Business Administration</w:t>
      </w:r>
      <w:r w:rsidR="00C016F8" w:rsidRPr="00195E88">
        <w:rPr>
          <w:rFonts w:eastAsia="ヒラギノ明朝 Pro W3"/>
          <w:sz w:val="22"/>
          <w:szCs w:val="22"/>
        </w:rPr>
        <w:t xml:space="preserve">, and other elements of the federal, state, and local governments developing initiatives for </w:t>
      </w:r>
      <w:r w:rsidR="00C016F8" w:rsidRPr="00195E88">
        <w:rPr>
          <w:rFonts w:eastAsia="ヒラギノ明朝 Pro W3"/>
          <w:b/>
          <w:sz w:val="22"/>
          <w:szCs w:val="22"/>
        </w:rPr>
        <w:t>Open Governmen</w:t>
      </w:r>
      <w:r w:rsidR="00195E88">
        <w:rPr>
          <w:rFonts w:eastAsia="ヒラギノ明朝 Pro W3"/>
          <w:b/>
          <w:sz w:val="22"/>
          <w:szCs w:val="22"/>
        </w:rPr>
        <w:t>t.</w:t>
      </w:r>
    </w:p>
    <w:p w:rsidR="000A28B8" w:rsidRPr="000A28B8" w:rsidRDefault="007F76B6" w:rsidP="0002121E">
      <w:pPr>
        <w:numPr>
          <w:ilvl w:val="0"/>
          <w:numId w:val="1"/>
        </w:numPr>
        <w:autoSpaceDE w:val="0"/>
        <w:autoSpaceDN w:val="0"/>
        <w:adjustRightInd w:val="0"/>
        <w:spacing w:after="120"/>
        <w:jc w:val="both"/>
        <w:rPr>
          <w:sz w:val="22"/>
          <w:szCs w:val="22"/>
        </w:rPr>
      </w:pPr>
      <w:r w:rsidRPr="0002121E">
        <w:rPr>
          <w:rFonts w:eastAsia="ヒラギノ明朝 Pro W3"/>
          <w:sz w:val="22"/>
          <w:szCs w:val="22"/>
        </w:rPr>
        <w:t xml:space="preserve">Expands and enhances the role of the </w:t>
      </w:r>
      <w:r w:rsidRPr="0002121E">
        <w:rPr>
          <w:rFonts w:eastAsia="ヒラギノ明朝 Pro W3"/>
          <w:b/>
          <w:sz w:val="22"/>
          <w:szCs w:val="22"/>
        </w:rPr>
        <w:t>Congressional Research Service (CRS)</w:t>
      </w:r>
      <w:r w:rsidRPr="0002121E">
        <w:rPr>
          <w:rFonts w:eastAsia="ヒラギノ明朝 Pro W3"/>
          <w:sz w:val="22"/>
          <w:szCs w:val="22"/>
        </w:rPr>
        <w:t xml:space="preserve"> and the </w:t>
      </w:r>
      <w:r w:rsidR="005F66FF" w:rsidRPr="0002121E">
        <w:rPr>
          <w:rFonts w:eastAsia="ヒラギノ明朝 Pro W3"/>
          <w:b/>
          <w:sz w:val="22"/>
          <w:szCs w:val="22"/>
        </w:rPr>
        <w:t>General Accountability Office (GAO)</w:t>
      </w:r>
      <w:r w:rsidR="005F66FF" w:rsidRPr="0002121E">
        <w:rPr>
          <w:rFonts w:eastAsia="ヒラギノ明朝 Pro W3"/>
          <w:sz w:val="22"/>
          <w:szCs w:val="22"/>
        </w:rPr>
        <w:t xml:space="preserve"> </w:t>
      </w:r>
      <w:r w:rsidRPr="0002121E">
        <w:rPr>
          <w:rFonts w:eastAsia="ヒラギノ明朝 Pro W3"/>
          <w:sz w:val="22"/>
          <w:szCs w:val="22"/>
        </w:rPr>
        <w:t>with direct access to all available information, advanced analytic processing tools, and sufficient personnel to provide each jurisdiction of Congress with unclassified decision-support that can be shared with constituents and the media.</w:t>
      </w:r>
      <w:r w:rsidR="0002121E" w:rsidRPr="0002121E">
        <w:rPr>
          <w:rFonts w:eastAsia="ヒラギノ明朝 Pro W3"/>
          <w:sz w:val="22"/>
          <w:szCs w:val="22"/>
        </w:rPr>
        <w:t xml:space="preserve"> </w:t>
      </w:r>
    </w:p>
    <w:p w:rsidR="008C7F6C" w:rsidRPr="0002121E" w:rsidRDefault="008C7F6C" w:rsidP="000A28B8">
      <w:pPr>
        <w:autoSpaceDE w:val="0"/>
        <w:autoSpaceDN w:val="0"/>
        <w:adjustRightInd w:val="0"/>
        <w:spacing w:after="120"/>
        <w:ind w:left="360"/>
        <w:jc w:val="center"/>
        <w:rPr>
          <w:sz w:val="22"/>
          <w:szCs w:val="22"/>
        </w:rPr>
      </w:pPr>
      <w:r w:rsidRPr="0002121E">
        <w:rPr>
          <w:rFonts w:eastAsia="ヒラギノ明朝 Pro W3"/>
          <w:sz w:val="22"/>
          <w:szCs w:val="22"/>
        </w:rPr>
        <w:t>–o–</w:t>
      </w:r>
    </w:p>
    <w:sectPr w:rsidR="008C7F6C" w:rsidRPr="0002121E" w:rsidSect="0002121E">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7C" w:rsidRDefault="00BC547C">
      <w:r>
        <w:separator/>
      </w:r>
    </w:p>
  </w:endnote>
  <w:endnote w:type="continuationSeparator" w:id="0">
    <w:p w:rsidR="00BC547C" w:rsidRDefault="00BC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34" w:rsidRPr="003D0D9B" w:rsidRDefault="003D0D9B" w:rsidP="007A14FC">
    <w:pPr>
      <w:pStyle w:val="Footer"/>
      <w:jc w:val="center"/>
      <w:rPr>
        <w:rFonts w:ascii="Calibri" w:hAnsi="Calibri"/>
        <w:lang w:val="nl-NL"/>
      </w:rPr>
    </w:pPr>
    <w:r w:rsidRPr="003D0D9B">
      <w:rPr>
        <w:rFonts w:ascii="Calibri" w:hAnsi="Calibri"/>
        <w:lang w:val="nl-NL"/>
      </w:rPr>
      <w:t>POC: Robert David Steele, Cell: (571) 748-9749, Email: robert.david.steele.vivas@gmail.com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7C" w:rsidRDefault="00BC547C">
      <w:r>
        <w:separator/>
      </w:r>
    </w:p>
  </w:footnote>
  <w:footnote w:type="continuationSeparator" w:id="0">
    <w:p w:rsidR="00BC547C" w:rsidRDefault="00BC5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7B77"/>
    <w:multiLevelType w:val="hybridMultilevel"/>
    <w:tmpl w:val="C5328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3D"/>
    <w:rsid w:val="0002121E"/>
    <w:rsid w:val="000A28B8"/>
    <w:rsid w:val="0010580E"/>
    <w:rsid w:val="00111247"/>
    <w:rsid w:val="00113D9E"/>
    <w:rsid w:val="00116562"/>
    <w:rsid w:val="001472F9"/>
    <w:rsid w:val="001724A2"/>
    <w:rsid w:val="00195E88"/>
    <w:rsid w:val="00234139"/>
    <w:rsid w:val="0023446D"/>
    <w:rsid w:val="00240AFC"/>
    <w:rsid w:val="00246DA0"/>
    <w:rsid w:val="002C0FCD"/>
    <w:rsid w:val="003D0D9B"/>
    <w:rsid w:val="004078E0"/>
    <w:rsid w:val="0044155E"/>
    <w:rsid w:val="00495FC4"/>
    <w:rsid w:val="004B23FB"/>
    <w:rsid w:val="00510EDC"/>
    <w:rsid w:val="00535673"/>
    <w:rsid w:val="00553A00"/>
    <w:rsid w:val="00584D96"/>
    <w:rsid w:val="005B3D13"/>
    <w:rsid w:val="005F66FF"/>
    <w:rsid w:val="00655A06"/>
    <w:rsid w:val="006918A8"/>
    <w:rsid w:val="00724440"/>
    <w:rsid w:val="007469F9"/>
    <w:rsid w:val="007A14FC"/>
    <w:rsid w:val="007F76B6"/>
    <w:rsid w:val="00826264"/>
    <w:rsid w:val="008939BA"/>
    <w:rsid w:val="008C7F6C"/>
    <w:rsid w:val="008D0192"/>
    <w:rsid w:val="00906FCF"/>
    <w:rsid w:val="00955AD1"/>
    <w:rsid w:val="00971230"/>
    <w:rsid w:val="009E3890"/>
    <w:rsid w:val="00AA210B"/>
    <w:rsid w:val="00AE3365"/>
    <w:rsid w:val="00B03ADE"/>
    <w:rsid w:val="00B2477A"/>
    <w:rsid w:val="00B3697E"/>
    <w:rsid w:val="00BB479E"/>
    <w:rsid w:val="00BC547C"/>
    <w:rsid w:val="00BE2BC5"/>
    <w:rsid w:val="00C016F8"/>
    <w:rsid w:val="00C15034"/>
    <w:rsid w:val="00C15931"/>
    <w:rsid w:val="00C37F74"/>
    <w:rsid w:val="00C400F5"/>
    <w:rsid w:val="00C9206D"/>
    <w:rsid w:val="00C96AE9"/>
    <w:rsid w:val="00CC6688"/>
    <w:rsid w:val="00CC7C4D"/>
    <w:rsid w:val="00D574E1"/>
    <w:rsid w:val="00D73689"/>
    <w:rsid w:val="00DB2594"/>
    <w:rsid w:val="00E272D6"/>
    <w:rsid w:val="00E41C3D"/>
    <w:rsid w:val="00E5496A"/>
    <w:rsid w:val="00EB39F2"/>
    <w:rsid w:val="00EC24F7"/>
    <w:rsid w:val="00F9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C3D"/>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7A14FC"/>
    <w:pPr>
      <w:tabs>
        <w:tab w:val="center" w:pos="4320"/>
        <w:tab w:val="right" w:pos="8640"/>
      </w:tabs>
    </w:pPr>
  </w:style>
  <w:style w:type="paragraph" w:styleId="Footer">
    <w:name w:val="footer"/>
    <w:basedOn w:val="Normal"/>
    <w:rsid w:val="007A14FC"/>
    <w:pPr>
      <w:tabs>
        <w:tab w:val="center" w:pos="4320"/>
        <w:tab w:val="right" w:pos="8640"/>
      </w:tabs>
    </w:pPr>
  </w:style>
  <w:style w:type="character" w:styleId="Hyperlink">
    <w:name w:val="Hyperlink"/>
    <w:rsid w:val="00971230"/>
    <w:rPr>
      <w:color w:val="0000FF"/>
      <w:u w:val="single"/>
    </w:rPr>
  </w:style>
  <w:style w:type="character" w:customStyle="1" w:styleId="HeaderChar">
    <w:name w:val="Header Char"/>
    <w:link w:val="Header"/>
    <w:uiPriority w:val="99"/>
    <w:rsid w:val="003D0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C3D"/>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7A14FC"/>
    <w:pPr>
      <w:tabs>
        <w:tab w:val="center" w:pos="4320"/>
        <w:tab w:val="right" w:pos="8640"/>
      </w:tabs>
    </w:pPr>
  </w:style>
  <w:style w:type="paragraph" w:styleId="Footer">
    <w:name w:val="footer"/>
    <w:basedOn w:val="Normal"/>
    <w:rsid w:val="007A14FC"/>
    <w:pPr>
      <w:tabs>
        <w:tab w:val="center" w:pos="4320"/>
        <w:tab w:val="right" w:pos="8640"/>
      </w:tabs>
    </w:pPr>
  </w:style>
  <w:style w:type="character" w:styleId="Hyperlink">
    <w:name w:val="Hyperlink"/>
    <w:rsid w:val="00971230"/>
    <w:rPr>
      <w:color w:val="0000FF"/>
      <w:u w:val="single"/>
    </w:rPr>
  </w:style>
  <w:style w:type="character" w:customStyle="1" w:styleId="HeaderChar">
    <w:name w:val="Header Char"/>
    <w:link w:val="Header"/>
    <w:uiPriority w:val="99"/>
    <w:rsid w:val="003D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Smart Nation Act of 2006</vt:lpstr>
    </vt:vector>
  </TitlesOfParts>
  <Company>OSS.Net, Inc.</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Nation Act of 2014</dc:title>
  <cp:lastModifiedBy>RobertSteele</cp:lastModifiedBy>
  <cp:revision>2</cp:revision>
  <cp:lastPrinted>2014-05-01T21:44:00Z</cp:lastPrinted>
  <dcterms:created xsi:type="dcterms:W3CDTF">2014-06-25T22:34:00Z</dcterms:created>
  <dcterms:modified xsi:type="dcterms:W3CDTF">2014-06-25T22:34:00Z</dcterms:modified>
</cp:coreProperties>
</file>