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CB7AA0" w:rsidRDefault="006659C3" w:rsidP="006659C3">
      <w:pPr>
        <w:jc w:val="center"/>
        <w:rPr>
          <w:b/>
          <w:sz w:val="40"/>
          <w:szCs w:val="40"/>
        </w:rPr>
      </w:pPr>
      <w:r w:rsidRPr="00CB7AA0">
        <w:rPr>
          <w:b/>
          <w:sz w:val="40"/>
          <w:szCs w:val="40"/>
        </w:rPr>
        <w:t>Practical Reflections on United Nations Intelligence (Decision-Support)</w:t>
      </w:r>
    </w:p>
    <w:p w:rsidR="006659C3" w:rsidRPr="00CB7AA0" w:rsidRDefault="006659C3" w:rsidP="006659C3">
      <w:pPr>
        <w:jc w:val="center"/>
        <w:rPr>
          <w:b/>
          <w:sz w:val="28"/>
          <w:szCs w:val="28"/>
        </w:rPr>
      </w:pPr>
      <w:r w:rsidRPr="00CB7AA0">
        <w:rPr>
          <w:b/>
          <w:sz w:val="28"/>
          <w:szCs w:val="28"/>
        </w:rPr>
        <w:t>Robert David STEELE Vivas</w:t>
      </w:r>
    </w:p>
    <w:p w:rsidR="00CB7AA0" w:rsidRPr="00E54302" w:rsidRDefault="00CB7AA0" w:rsidP="005F78F1">
      <w:pPr>
        <w:spacing w:after="120" w:line="240" w:lineRule="auto"/>
        <w:jc w:val="both"/>
        <w:rPr>
          <w:rFonts w:eastAsia="Times New Roman"/>
          <w:bCs/>
          <w:i/>
          <w:iCs/>
        </w:rPr>
      </w:pPr>
      <w:r w:rsidRPr="00E54302">
        <w:rPr>
          <w:rFonts w:eastAsia="Times New Roman"/>
          <w:bCs/>
          <w:i/>
          <w:iCs/>
        </w:rPr>
        <w:t>Public intelligence (decision-support) is the only infinite resource available to the United Nations (UN) as a means of illuminating true costs, influencing publics, eradicating corruption, and harmonizing field effect.  It is also the only means by which the UN will be able, with limited or declining direct resources, to mobilize and harmonize contributions (means) and actions (ways) by others toward the outcomes (ends).</w:t>
      </w:r>
      <w:r w:rsidR="00B23F8E" w:rsidRPr="00E54302">
        <w:rPr>
          <w:rFonts w:eastAsia="Times New Roman"/>
          <w:bCs/>
          <w:i/>
          <w:iCs/>
        </w:rPr>
        <w:t xml:space="preserve">  If this approach to information</w:t>
      </w:r>
      <w:r w:rsidR="00CF177F">
        <w:rPr>
          <w:rFonts w:eastAsia="Times New Roman"/>
          <w:bCs/>
          <w:i/>
          <w:iCs/>
        </w:rPr>
        <w:t xml:space="preserve"> </w:t>
      </w:r>
      <w:r w:rsidR="004E69C8" w:rsidRPr="00E54302">
        <w:rPr>
          <w:rFonts w:eastAsia="Times New Roman"/>
          <w:bCs/>
          <w:i/>
          <w:iCs/>
        </w:rPr>
        <w:t>[Figure 1]</w:t>
      </w:r>
      <w:r w:rsidR="00B23F8E" w:rsidRPr="00E54302">
        <w:rPr>
          <w:rFonts w:eastAsia="Times New Roman"/>
          <w:bCs/>
          <w:i/>
          <w:iCs/>
        </w:rPr>
        <w:t xml:space="preserve"> is combined with an “All In” approach to Open Source Everything (OSE), and particularly </w:t>
      </w:r>
      <w:r w:rsidR="005F78F1" w:rsidRPr="00E54302">
        <w:rPr>
          <w:rFonts w:eastAsia="Times New Roman"/>
          <w:bCs/>
          <w:i/>
          <w:iCs/>
        </w:rPr>
        <w:t xml:space="preserve">a commitment to provide free </w:t>
      </w:r>
      <w:proofErr w:type="spellStart"/>
      <w:r w:rsidR="005F78F1" w:rsidRPr="00E54302">
        <w:rPr>
          <w:rFonts w:eastAsia="Times New Roman"/>
          <w:bCs/>
          <w:i/>
          <w:iCs/>
        </w:rPr>
        <w:t>OpenBTS</w:t>
      </w:r>
      <w:proofErr w:type="spellEnd"/>
      <w:r w:rsidR="005F78F1" w:rsidRPr="00E54302">
        <w:rPr>
          <w:rFonts w:eastAsia="Times New Roman"/>
          <w:bCs/>
          <w:i/>
          <w:iCs/>
        </w:rPr>
        <w:t xml:space="preserve"> / Open Spectrum for the five billion poor, it is immediately possible to begin creating a prosperous world a pe</w:t>
      </w:r>
      <w:r w:rsidR="00E54302">
        <w:rPr>
          <w:rFonts w:eastAsia="Times New Roman"/>
          <w:bCs/>
          <w:i/>
          <w:iCs/>
        </w:rPr>
        <w:t>ace, a world that works for all – for We the People.</w:t>
      </w:r>
    </w:p>
    <w:tbl>
      <w:tblPr>
        <w:tblW w:w="0" w:type="auto"/>
        <w:tblLook w:val="04A0" w:firstRow="1" w:lastRow="0" w:firstColumn="1" w:lastColumn="0" w:noHBand="0" w:noVBand="1"/>
      </w:tblPr>
      <w:tblGrid>
        <w:gridCol w:w="7272"/>
      </w:tblGrid>
      <w:tr w:rsidR="000354DB" w:rsidRPr="000354DB" w:rsidTr="00B23F8E">
        <w:tc>
          <w:tcPr>
            <w:tcW w:w="7272" w:type="dxa"/>
            <w:shd w:val="clear" w:color="auto" w:fill="auto"/>
          </w:tcPr>
          <w:p w:rsidR="000354DB" w:rsidRPr="000354DB" w:rsidRDefault="00A76793" w:rsidP="000354DB">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Cloud 3.1.jpg"/>
                          <pic:cNvPicPr/>
                        </pic:nvPicPr>
                        <pic:blipFill>
                          <a:blip r:embed="rId9">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tc>
      </w:tr>
      <w:tr w:rsidR="00B23F8E" w:rsidRPr="000354DB" w:rsidTr="00B23F8E">
        <w:tc>
          <w:tcPr>
            <w:tcW w:w="7272" w:type="dxa"/>
            <w:shd w:val="clear" w:color="auto" w:fill="auto"/>
          </w:tcPr>
          <w:p w:rsidR="00B23F8E" w:rsidRPr="00B23F8E" w:rsidRDefault="00B23F8E" w:rsidP="00B23F8E">
            <w:pPr>
              <w:spacing w:before="120" w:after="0" w:line="240" w:lineRule="auto"/>
              <w:jc w:val="center"/>
              <w:rPr>
                <w:rFonts w:eastAsia="Times New Roman"/>
                <w:b/>
                <w:sz w:val="24"/>
                <w:szCs w:val="24"/>
              </w:rPr>
            </w:pPr>
            <w:r w:rsidRPr="00B23F8E">
              <w:rPr>
                <w:rFonts w:eastAsia="Times New Roman"/>
                <w:b/>
                <w:sz w:val="24"/>
                <w:szCs w:val="24"/>
              </w:rPr>
              <w:t>Figure 1:  United Nations Harmonization Through Shared Information</w:t>
            </w:r>
          </w:p>
        </w:tc>
      </w:tr>
      <w:tr w:rsidR="00B23F8E" w:rsidRPr="000354DB" w:rsidTr="00B23F8E">
        <w:tc>
          <w:tcPr>
            <w:tcW w:w="7272" w:type="dxa"/>
            <w:shd w:val="clear" w:color="auto" w:fill="auto"/>
          </w:tcPr>
          <w:p w:rsidR="00B23F8E" w:rsidRPr="000354DB" w:rsidRDefault="00B23F8E" w:rsidP="000354DB">
            <w:pPr>
              <w:spacing w:before="100" w:beforeAutospacing="1" w:after="100" w:afterAutospacing="1" w:line="240" w:lineRule="auto"/>
              <w:jc w:val="both"/>
              <w:rPr>
                <w:rFonts w:eastAsia="Times New Roman"/>
              </w:rPr>
            </w:pPr>
          </w:p>
        </w:tc>
      </w:tr>
    </w:tbl>
    <w:p w:rsidR="003E3C01" w:rsidRDefault="003E3C01" w:rsidP="005F78F1">
      <w:pPr>
        <w:spacing w:after="120" w:line="240" w:lineRule="auto"/>
        <w:jc w:val="both"/>
        <w:rPr>
          <w:rFonts w:eastAsia="Times New Roman"/>
        </w:rPr>
      </w:pPr>
      <w:r>
        <w:rPr>
          <w:rFonts w:eastAsia="Times New Roman"/>
        </w:rPr>
        <w:t>The Secretary-General of the UN, Ban Ki-moon, the eighth Secretary General recently re-elected to a second term that will conclude on 31 December 2016—he will be eligible for re-election to a third term</w:t>
      </w:r>
      <w:r w:rsidR="009C2E62">
        <w:rPr>
          <w:rFonts w:eastAsia="Times New Roman"/>
        </w:rPr>
        <w:t xml:space="preserve"> that would conclude on 31 December 2020</w:t>
      </w:r>
      <w:r>
        <w:rPr>
          <w:rFonts w:eastAsia="Times New Roman"/>
        </w:rPr>
        <w:t>—has recently embraced</w:t>
      </w:r>
      <w:r w:rsidR="00145310">
        <w:rPr>
          <w:rFonts w:eastAsia="Times New Roman"/>
        </w:rPr>
        <w:t>—perhaps coincidentally—t</w:t>
      </w:r>
      <w:r w:rsidR="00EE0B22">
        <w:rPr>
          <w:rFonts w:eastAsia="Times New Roman"/>
        </w:rPr>
        <w:t>wo big ideas that I have been communicating to his Ch</w:t>
      </w:r>
      <w:r w:rsidR="00ED5695">
        <w:rPr>
          <w:rFonts w:eastAsia="Times New Roman"/>
        </w:rPr>
        <w:t>ef de Cabinet</w:t>
      </w:r>
      <w:r w:rsidR="00E7160F">
        <w:rPr>
          <w:rFonts w:eastAsia="Times New Roman"/>
        </w:rPr>
        <w:t xml:space="preserve"> </w:t>
      </w:r>
      <w:r w:rsidR="009C2E62">
        <w:rPr>
          <w:rFonts w:eastAsia="Times New Roman"/>
        </w:rPr>
        <w:t>(</w:t>
      </w:r>
      <w:proofErr w:type="spellStart"/>
      <w:r w:rsidR="00E7160F">
        <w:rPr>
          <w:rFonts w:eastAsia="Times New Roman"/>
        </w:rPr>
        <w:t>Vjay</w:t>
      </w:r>
      <w:proofErr w:type="spellEnd"/>
      <w:r w:rsidR="00E7160F">
        <w:rPr>
          <w:rFonts w:eastAsia="Times New Roman"/>
        </w:rPr>
        <w:t xml:space="preserve"> </w:t>
      </w:r>
      <w:proofErr w:type="spellStart"/>
      <w:r w:rsidR="00E7160F">
        <w:rPr>
          <w:rFonts w:eastAsia="Times New Roman"/>
        </w:rPr>
        <w:t>Nambiar</w:t>
      </w:r>
      <w:proofErr w:type="spellEnd"/>
      <w:r w:rsidR="00E7160F">
        <w:rPr>
          <w:rFonts w:eastAsia="Times New Roman"/>
        </w:rPr>
        <w:t xml:space="preserve"> until February 2012),</w:t>
      </w:r>
      <w:r w:rsidR="00ED5695">
        <w:rPr>
          <w:rFonts w:eastAsia="Times New Roman"/>
        </w:rPr>
        <w:t xml:space="preserve"> </w:t>
      </w:r>
      <w:r w:rsidR="009F225B">
        <w:rPr>
          <w:rFonts w:eastAsia="Times New Roman"/>
        </w:rPr>
        <w:t>for some time now.  The Secretary-General writes:</w:t>
      </w:r>
    </w:p>
    <w:p w:rsidR="00EE0B22" w:rsidRPr="00EE0B22" w:rsidRDefault="00EE0B22" w:rsidP="005F78F1">
      <w:pPr>
        <w:spacing w:after="120" w:line="240" w:lineRule="auto"/>
        <w:ind w:left="720" w:right="720"/>
        <w:jc w:val="both"/>
        <w:rPr>
          <w:rFonts w:eastAsia="Times New Roman"/>
        </w:rPr>
      </w:pPr>
      <w:r w:rsidRPr="00EE0B22">
        <w:rPr>
          <w:rFonts w:eastAsia="Times New Roman"/>
          <w:i/>
        </w:rPr>
        <w:t>It is my conviction that the global problems we face today are simply too complex to be solved by Governments alone. They require collective and coordinated action by Government, by the private sector, by civil society, by academia, and by international organizations and multilateral development banks. Over the next year, I will develop a comprehensive proposal which seeks to ha</w:t>
      </w:r>
      <w:r>
        <w:rPr>
          <w:rFonts w:eastAsia="Times New Roman"/>
          <w:i/>
        </w:rPr>
        <w:t>rness the power of partnership.</w:t>
      </w:r>
      <w:r w:rsidRPr="009F225B">
        <w:rPr>
          <w:rStyle w:val="EndnoteReference"/>
          <w:rFonts w:eastAsia="Times New Roman"/>
        </w:rPr>
        <w:endnoteReference w:id="1"/>
      </w:r>
    </w:p>
    <w:p w:rsidR="00EE0B22" w:rsidRPr="00EE0B22" w:rsidRDefault="00EE0B22" w:rsidP="005F78F1">
      <w:pPr>
        <w:spacing w:after="120" w:line="240" w:lineRule="auto"/>
        <w:jc w:val="both"/>
        <w:rPr>
          <w:rFonts w:eastAsia="Times New Roman"/>
        </w:rPr>
      </w:pPr>
      <w:r w:rsidRPr="00EE0B22">
        <w:rPr>
          <w:rFonts w:eastAsia="Times New Roman"/>
        </w:rPr>
        <w:t>Elsewhere he says:</w:t>
      </w:r>
    </w:p>
    <w:p w:rsidR="00EE0B22" w:rsidRPr="009F225B" w:rsidRDefault="00EE0B22" w:rsidP="005F78F1">
      <w:pPr>
        <w:spacing w:after="120" w:line="240" w:lineRule="auto"/>
        <w:ind w:left="720" w:right="720"/>
        <w:jc w:val="both"/>
        <w:rPr>
          <w:rFonts w:eastAsia="Times New Roman"/>
        </w:rPr>
      </w:pPr>
      <w:r w:rsidRPr="00EE0B22">
        <w:rPr>
          <w:rFonts w:eastAsia="Times New Roman"/>
          <w:i/>
        </w:rPr>
        <w:t>Priority areas for support should be targeted, better matching these areas with goals and targets, and specific means and tools to reach them should be identified.</w:t>
      </w:r>
      <w:r w:rsidR="009F225B" w:rsidRPr="009F225B">
        <w:rPr>
          <w:rStyle w:val="EndnoteReference"/>
          <w:rFonts w:eastAsia="Times New Roman"/>
        </w:rPr>
        <w:endnoteReference w:id="2"/>
      </w:r>
    </w:p>
    <w:p w:rsidR="00EE0B22" w:rsidRDefault="00ED5695" w:rsidP="005F78F1">
      <w:pPr>
        <w:spacing w:after="120" w:line="240" w:lineRule="auto"/>
        <w:jc w:val="both"/>
        <w:rPr>
          <w:rFonts w:eastAsia="Times New Roman"/>
        </w:rPr>
      </w:pPr>
      <w:r>
        <w:rPr>
          <w:rFonts w:eastAsia="Times New Roman"/>
        </w:rPr>
        <w:t xml:space="preserve">Despite some excellent developments within the UN </w:t>
      </w:r>
      <w:r w:rsidR="00E7160F">
        <w:rPr>
          <w:rFonts w:eastAsia="Times New Roman"/>
        </w:rPr>
        <w:t xml:space="preserve">– I </w:t>
      </w:r>
      <w:r>
        <w:rPr>
          <w:rFonts w:eastAsia="Times New Roman"/>
        </w:rPr>
        <w:t xml:space="preserve">single out </w:t>
      </w:r>
      <w:proofErr w:type="spellStart"/>
      <w:r w:rsidRPr="009C2E62">
        <w:rPr>
          <w:rFonts w:eastAsia="Times New Roman"/>
          <w:i/>
        </w:rPr>
        <w:t>Umoja</w:t>
      </w:r>
      <w:proofErr w:type="spellEnd"/>
      <w:r>
        <w:rPr>
          <w:rFonts w:eastAsia="Times New Roman"/>
        </w:rPr>
        <w:t>, the emerging but strictly internal Secretariat enterprise resource planning system (i.e. it does not include the autonomous Specialized Agencies</w:t>
      </w:r>
      <w:r w:rsidR="004E69C8">
        <w:rPr>
          <w:rFonts w:eastAsia="Times New Roman"/>
        </w:rPr>
        <w:t xml:space="preserve"> or SA</w:t>
      </w:r>
      <w:r>
        <w:rPr>
          <w:rFonts w:eastAsia="Times New Roman"/>
        </w:rPr>
        <w:t>); the 2012 examination of Open Government Data as a basis for transparency, accountability, and collaboration; and the Secretary-General’s second term focus on learning, training, and research</w:t>
      </w:r>
      <w:r w:rsidR="00E7160F">
        <w:rPr>
          <w:rFonts w:eastAsia="Times New Roman"/>
        </w:rPr>
        <w:t xml:space="preserve"> – the UN lacks a capability for intelligence (decision-support) with integrity (holistic analytics).</w:t>
      </w:r>
    </w:p>
    <w:p w:rsidR="000A758B" w:rsidRPr="000A758B" w:rsidRDefault="000A758B" w:rsidP="005F78F1">
      <w:pPr>
        <w:spacing w:after="120" w:line="240" w:lineRule="auto"/>
        <w:jc w:val="both"/>
        <w:rPr>
          <w:rFonts w:eastAsia="Times New Roman"/>
        </w:rPr>
      </w:pPr>
      <w:r>
        <w:rPr>
          <w:rFonts w:eastAsia="Times New Roman"/>
          <w:bCs/>
          <w:i/>
          <w:iCs/>
        </w:rPr>
        <w:t>I believe</w:t>
      </w:r>
      <w:r w:rsidRPr="000A758B">
        <w:rPr>
          <w:rFonts w:eastAsia="Times New Roman"/>
          <w:bCs/>
          <w:i/>
          <w:iCs/>
        </w:rPr>
        <w:t xml:space="preserve"> the Secretary-General</w:t>
      </w:r>
      <w:r>
        <w:rPr>
          <w:rFonts w:eastAsia="Times New Roman"/>
          <w:bCs/>
          <w:i/>
          <w:iCs/>
        </w:rPr>
        <w:t xml:space="preserve"> as quoted above</w:t>
      </w:r>
      <w:r w:rsidRPr="000A758B">
        <w:rPr>
          <w:rFonts w:eastAsia="Times New Roman"/>
          <w:bCs/>
          <w:i/>
          <w:iCs/>
        </w:rPr>
        <w:t xml:space="preserve"> is making the case for a United Nations Open-Source Decision-Support Information Network (UNODIN).</w:t>
      </w:r>
    </w:p>
    <w:p w:rsidR="0094011B" w:rsidRDefault="00E7160F" w:rsidP="005F78F1">
      <w:pPr>
        <w:spacing w:after="120" w:line="240" w:lineRule="auto"/>
        <w:jc w:val="both"/>
        <w:rPr>
          <w:rFonts w:eastAsia="Times New Roman"/>
        </w:rPr>
      </w:pPr>
      <w:r>
        <w:rPr>
          <w:rFonts w:eastAsia="Times New Roman"/>
        </w:rPr>
        <w:t>This article presents to the Secretary-</w:t>
      </w:r>
      <w:r w:rsidR="000A758B">
        <w:rPr>
          <w:rFonts w:eastAsia="Times New Roman"/>
        </w:rPr>
        <w:t xml:space="preserve">General and </w:t>
      </w:r>
      <w:r w:rsidR="005F78F1">
        <w:rPr>
          <w:rFonts w:eastAsia="Times New Roman"/>
        </w:rPr>
        <w:t>other interested</w:t>
      </w:r>
      <w:r w:rsidR="000A758B">
        <w:rPr>
          <w:rFonts w:eastAsia="Times New Roman"/>
        </w:rPr>
        <w:t xml:space="preserve"> UN personnel my</w:t>
      </w:r>
      <w:r>
        <w:rPr>
          <w:rFonts w:eastAsia="Times New Roman"/>
        </w:rPr>
        <w:t xml:space="preserve"> vision for UNODIN</w:t>
      </w:r>
      <w:r w:rsidR="000A758B">
        <w:rPr>
          <w:rFonts w:eastAsia="Times New Roman"/>
        </w:rPr>
        <w:t xml:space="preserve">, a vision I formed while supporting General </w:t>
      </w:r>
      <w:proofErr w:type="spellStart"/>
      <w:r w:rsidR="000A758B">
        <w:rPr>
          <w:rFonts w:eastAsia="Times New Roman"/>
        </w:rPr>
        <w:t>Cammaert</w:t>
      </w:r>
      <w:proofErr w:type="spellEnd"/>
      <w:r w:rsidR="000A758B">
        <w:rPr>
          <w:rFonts w:eastAsia="Times New Roman"/>
        </w:rPr>
        <w:t xml:space="preserve"> and his championship of the Joint Military Analysis Centre (JMAC) and the related Joint Operations </w:t>
      </w:r>
      <w:proofErr w:type="spellStart"/>
      <w:r w:rsidR="000A758B">
        <w:rPr>
          <w:rFonts w:eastAsia="Times New Roman"/>
        </w:rPr>
        <w:t>Centres</w:t>
      </w:r>
      <w:proofErr w:type="spellEnd"/>
      <w:r w:rsidR="000A758B">
        <w:rPr>
          <w:rFonts w:eastAsia="Times New Roman"/>
        </w:rPr>
        <w:t xml:space="preserve"> (JOC)</w:t>
      </w:r>
      <w:r>
        <w:rPr>
          <w:rFonts w:eastAsia="Times New Roman"/>
        </w:rPr>
        <w:t>.  The purpose of UNODIN is to enable and empower partnerships from the individual to the tribal to the organizationa</w:t>
      </w:r>
      <w:r w:rsidR="000A758B">
        <w:rPr>
          <w:rFonts w:eastAsia="Times New Roman"/>
        </w:rPr>
        <w:t xml:space="preserve">l to the national and regional, by implementing the practice of Multinational, Multiagency, Multidisciplinary, </w:t>
      </w:r>
      <w:proofErr w:type="spellStart"/>
      <w:r w:rsidR="000A758B">
        <w:rPr>
          <w:rFonts w:eastAsia="Times New Roman"/>
        </w:rPr>
        <w:t>Multidomain</w:t>
      </w:r>
      <w:proofErr w:type="spellEnd"/>
      <w:r w:rsidR="000A758B">
        <w:rPr>
          <w:rFonts w:eastAsia="Times New Roman"/>
        </w:rPr>
        <w:t xml:space="preserve"> Information-S</w:t>
      </w:r>
      <w:r w:rsidR="005F78F1">
        <w:rPr>
          <w:rFonts w:eastAsia="Times New Roman"/>
        </w:rPr>
        <w:t>haring and Sense-Making (M4IS2)</w:t>
      </w:r>
      <w:r w:rsidR="000A758B">
        <w:rPr>
          <w:rStyle w:val="EndnoteReference"/>
          <w:rFonts w:eastAsia="Times New Roman"/>
        </w:rPr>
        <w:endnoteReference w:id="3"/>
      </w:r>
      <w:r w:rsidR="005F78F1">
        <w:rPr>
          <w:rFonts w:eastAsia="Times New Roman"/>
        </w:rPr>
        <w:t xml:space="preserve"> along with Open Source Everything </w:t>
      </w:r>
      <w:r w:rsidR="0094011B">
        <w:rPr>
          <w:rFonts w:eastAsia="Times New Roman"/>
        </w:rPr>
        <w:t>(OSE),</w:t>
      </w:r>
      <w:r w:rsidR="004E69C8">
        <w:rPr>
          <w:rStyle w:val="EndnoteReference"/>
          <w:rFonts w:eastAsia="Times New Roman"/>
        </w:rPr>
        <w:endnoteReference w:id="4"/>
      </w:r>
      <w:r w:rsidR="0094011B">
        <w:rPr>
          <w:rFonts w:eastAsia="Times New Roman"/>
        </w:rPr>
        <w:t xml:space="preserve"> a concept I have recommended to Sir Richard Branson as “The Virgin Truth.”</w:t>
      </w:r>
      <w:r w:rsidR="0094011B">
        <w:rPr>
          <w:rStyle w:val="EndnoteReference"/>
          <w:rFonts w:eastAsia="Times New Roman"/>
        </w:rPr>
        <w:endnoteReference w:id="5"/>
      </w:r>
    </w:p>
    <w:p w:rsidR="0059471F" w:rsidRDefault="0059471F" w:rsidP="00842E14">
      <w:pPr>
        <w:spacing w:after="120" w:line="240" w:lineRule="auto"/>
        <w:jc w:val="both"/>
        <w:rPr>
          <w:rFonts w:eastAsia="Times New Roman"/>
          <w:bCs/>
        </w:rPr>
      </w:pPr>
      <w:r>
        <w:rPr>
          <w:rFonts w:eastAsia="Times New Roman"/>
          <w:bCs/>
        </w:rPr>
        <w:lastRenderedPageBreak/>
        <w:t>As the Obama Administration begins its second term, the prospect of Senator John Kerry (D-MA) being confirmed as Secretary of State, and of Senator Chuck Hagel (R-NE) being confirmed as Secretary of Defense, combine to make possible a realization of the Open Source Agency (OSA), an entity twice-approved by the Office of Management and Budget (OMB) as a Presidential initiative, contingent on one of these two Secretaries being the sponsor.</w:t>
      </w:r>
      <w:r w:rsidR="00842E14">
        <w:rPr>
          <w:rStyle w:val="EndnoteReference"/>
          <w:rFonts w:eastAsia="Times New Roman"/>
          <w:bCs/>
        </w:rPr>
        <w:endnoteReference w:id="6"/>
      </w:r>
    </w:p>
    <w:p w:rsidR="0059471F" w:rsidRDefault="0059471F" w:rsidP="00842E14">
      <w:pPr>
        <w:spacing w:after="120" w:line="240" w:lineRule="auto"/>
        <w:jc w:val="both"/>
        <w:rPr>
          <w:rFonts w:eastAsia="Times New Roman"/>
          <w:bCs/>
        </w:rPr>
      </w:pPr>
      <w:r>
        <w:rPr>
          <w:rFonts w:eastAsia="Times New Roman"/>
          <w:bCs/>
        </w:rPr>
        <w:t>With an Initial Operating Capability (IOC) budget of $125 million a year, and a Final Operating Capability (FOC) of $3 billion a year, the OSA could fund everything this article proposes, and much more.</w:t>
      </w:r>
    </w:p>
    <w:p w:rsidR="00842E14" w:rsidRPr="0059471F" w:rsidRDefault="00842E14" w:rsidP="00842E14">
      <w:pPr>
        <w:spacing w:after="120" w:line="240" w:lineRule="auto"/>
        <w:jc w:val="both"/>
        <w:rPr>
          <w:rFonts w:eastAsia="Times New Roman"/>
          <w:bCs/>
        </w:rPr>
      </w:pPr>
      <w:r>
        <w:rPr>
          <w:rFonts w:eastAsia="Times New Roman"/>
          <w:bCs/>
        </w:rPr>
        <w:t xml:space="preserve">If the US Government fails to establish the OSA, I recommend the Secretary General </w:t>
      </w:r>
      <w:proofErr w:type="gramStart"/>
      <w:r>
        <w:rPr>
          <w:rFonts w:eastAsia="Times New Roman"/>
          <w:bCs/>
        </w:rPr>
        <w:t>approach</w:t>
      </w:r>
      <w:proofErr w:type="gramEnd"/>
      <w:r>
        <w:rPr>
          <w:rFonts w:eastAsia="Times New Roman"/>
          <w:bCs/>
        </w:rPr>
        <w:t xml:space="preserve"> three regional organizations with the suggestion that they each commit to $1 billion a year: the Community of Latin American and Caribbean States (CELAC), the new </w:t>
      </w:r>
      <w:r>
        <w:t>Regional Comprehensive Economic Partnership in Asia, and the African Union.  With or without The Virgin Truth, I believe the Secretary General now has in hand an information-based concept for creating a prosperous world at peace, a world that works for all.  With an initial focus on poverty, infectious disease, and environmental degradation,</w:t>
      </w:r>
      <w:r w:rsidR="003D1E68">
        <w:rPr>
          <w:rStyle w:val="EndnoteReference"/>
        </w:rPr>
        <w:endnoteReference w:id="7"/>
      </w:r>
      <w:r>
        <w:t xml:space="preserve"> the top three high-level threats to humanity, </w:t>
      </w:r>
      <w:r w:rsidR="003D1E68">
        <w:t>UNODIN is the lever that can lift the world.</w:t>
      </w:r>
    </w:p>
    <w:p w:rsidR="00CB7AA0" w:rsidRPr="00CB434E" w:rsidRDefault="00CB7AA0" w:rsidP="004E69C8">
      <w:pPr>
        <w:spacing w:after="120" w:line="240" w:lineRule="auto"/>
        <w:rPr>
          <w:rFonts w:eastAsia="Times New Roman"/>
          <w:sz w:val="28"/>
          <w:szCs w:val="28"/>
        </w:rPr>
      </w:pPr>
      <w:r w:rsidRPr="00CB434E">
        <w:rPr>
          <w:rFonts w:eastAsia="Times New Roman"/>
          <w:b/>
          <w:bCs/>
          <w:sz w:val="28"/>
          <w:szCs w:val="28"/>
        </w:rPr>
        <w:t>FIVE BIG IDEAS</w:t>
      </w:r>
    </w:p>
    <w:p w:rsidR="004E69C8" w:rsidRDefault="00CB7AA0" w:rsidP="004E69C8">
      <w:pPr>
        <w:spacing w:after="120" w:line="240" w:lineRule="auto"/>
        <w:jc w:val="both"/>
        <w:rPr>
          <w:rFonts w:eastAsia="Times New Roman"/>
        </w:rPr>
      </w:pPr>
      <w:r w:rsidRPr="001B7499">
        <w:rPr>
          <w:rFonts w:eastAsia="Times New Roman"/>
          <w:b/>
          <w:bCs/>
        </w:rPr>
        <w:t xml:space="preserve">01  There is plenty of money with which to achieve all of the UN goals both in the aggregate and at the SA level.  </w:t>
      </w:r>
      <w:r w:rsidRPr="001B7499">
        <w:rPr>
          <w:rFonts w:eastAsia="Times New Roman"/>
        </w:rPr>
        <w:t xml:space="preserve">What is lacking is a compelling public story that does two things: redirect </w:t>
      </w:r>
      <w:r w:rsidR="009C2E62">
        <w:rPr>
          <w:rFonts w:eastAsia="Times New Roman"/>
        </w:rPr>
        <w:t xml:space="preserve">national </w:t>
      </w:r>
      <w:r w:rsidRPr="001B7499">
        <w:rPr>
          <w:rFonts w:eastAsia="Times New Roman"/>
        </w:rPr>
        <w:t>spending from war to peace;</w:t>
      </w:r>
      <w:r w:rsidR="00E54302">
        <w:rPr>
          <w:rStyle w:val="EndnoteReference"/>
          <w:rFonts w:eastAsia="Times New Roman"/>
        </w:rPr>
        <w:endnoteReference w:id="8"/>
      </w:r>
      <w:r w:rsidRPr="001B7499">
        <w:rPr>
          <w:rFonts w:eastAsia="Times New Roman"/>
        </w:rPr>
        <w:t xml:space="preserve"> and harness donations f</w:t>
      </w:r>
      <w:r w:rsidR="001D4DD4">
        <w:rPr>
          <w:rFonts w:eastAsia="Times New Roman"/>
        </w:rPr>
        <w:t>rom</w:t>
      </w:r>
      <w:r w:rsidRPr="001B7499">
        <w:rPr>
          <w:rFonts w:eastAsia="Times New Roman"/>
        </w:rPr>
        <w:t xml:space="preserve"> the 80% of the wealthy that do not give to charity because charities–including the Red Cross–have lost the public trust.  </w:t>
      </w:r>
    </w:p>
    <w:p w:rsidR="00E54302" w:rsidRDefault="00CB7AA0" w:rsidP="004E69C8">
      <w:pPr>
        <w:spacing w:after="120" w:line="240" w:lineRule="auto"/>
        <w:jc w:val="both"/>
        <w:rPr>
          <w:rFonts w:eastAsia="Times New Roman"/>
          <w:i/>
        </w:rPr>
      </w:pPr>
      <w:r w:rsidRPr="008D034E">
        <w:rPr>
          <w:rFonts w:eastAsia="Times New Roman"/>
          <w:i/>
        </w:rPr>
        <w:t>Half the battle for financial resources</w:t>
      </w:r>
      <w:r w:rsidR="009A12F5">
        <w:rPr>
          <w:rFonts w:eastAsia="Times New Roman"/>
          <w:i/>
        </w:rPr>
        <w:t xml:space="preserve"> lies in winning the war on war—this is a war that can only be won with public </w:t>
      </w:r>
      <w:r w:rsidR="00683CD3">
        <w:rPr>
          <w:rFonts w:eastAsia="Times New Roman"/>
          <w:i/>
        </w:rPr>
        <w:t xml:space="preserve">intelligence (decision-support), </w:t>
      </w:r>
      <w:r w:rsidR="009C2E62">
        <w:rPr>
          <w:rFonts w:eastAsia="Times New Roman"/>
          <w:i/>
        </w:rPr>
        <w:t xml:space="preserve">which is </w:t>
      </w:r>
      <w:r w:rsidR="00683CD3">
        <w:rPr>
          <w:rFonts w:eastAsia="Times New Roman"/>
          <w:i/>
        </w:rPr>
        <w:t>not the s</w:t>
      </w:r>
      <w:r w:rsidR="009C2E62">
        <w:rPr>
          <w:rFonts w:eastAsia="Times New Roman"/>
          <w:i/>
        </w:rPr>
        <w:t>ame thing as public information—intelligence is active, information passive</w:t>
      </w:r>
      <w:r w:rsidR="001D4DD4">
        <w:rPr>
          <w:rFonts w:eastAsia="Times New Roman"/>
          <w:i/>
        </w:rPr>
        <w:t>.</w:t>
      </w:r>
    </w:p>
    <w:p w:rsidR="00E54302" w:rsidRDefault="00E54302" w:rsidP="00E54302">
      <w:pPr>
        <w:spacing w:after="120" w:line="240" w:lineRule="auto"/>
        <w:jc w:val="both"/>
        <w:rPr>
          <w:rFonts w:eastAsia="Times New Roman"/>
        </w:rPr>
      </w:pPr>
      <w:r w:rsidRPr="003F561A">
        <w:rPr>
          <w:rFonts w:eastAsia="Times New Roman"/>
        </w:rPr>
        <w:t xml:space="preserve">The other half </w:t>
      </w:r>
      <w:r>
        <w:rPr>
          <w:rFonts w:eastAsia="Times New Roman"/>
        </w:rPr>
        <w:t>of the battle can be won with a</w:t>
      </w:r>
      <w:r w:rsidRPr="003F561A">
        <w:rPr>
          <w:rFonts w:eastAsia="Times New Roman"/>
        </w:rPr>
        <w:t xml:space="preserve"> combination of using micro-requirements obtained in the field to incentivize and </w:t>
      </w:r>
      <w:r w:rsidR="001D4DD4">
        <w:rPr>
          <w:rFonts w:eastAsia="Times New Roman"/>
        </w:rPr>
        <w:t>harness donations from</w:t>
      </w:r>
      <w:r w:rsidRPr="003F561A">
        <w:rPr>
          <w:rFonts w:eastAsia="Times New Roman"/>
        </w:rPr>
        <w:t xml:space="preserve"> the 80% of the one billion </w:t>
      </w:r>
      <w:r>
        <w:rPr>
          <w:rFonts w:eastAsia="Times New Roman"/>
        </w:rPr>
        <w:t xml:space="preserve">rich who do not contribute now, and in </w:t>
      </w:r>
      <w:r w:rsidRPr="003F561A">
        <w:rPr>
          <w:rFonts w:eastAsia="Times New Roman"/>
        </w:rPr>
        <w:t>harmonizing all charity distributions using shared public intelligence (decision-support)</w:t>
      </w:r>
      <w:r>
        <w:rPr>
          <w:rFonts w:eastAsia="Times New Roman"/>
        </w:rPr>
        <w:t xml:space="preserve"> that has the advantage of illuminating with great clarity how little the charities are actually delivering in relation to what they are receiving from the public</w:t>
      </w:r>
      <w:r w:rsidRPr="003F561A">
        <w:rPr>
          <w:rFonts w:eastAsia="Times New Roman"/>
        </w:rPr>
        <w:t xml:space="preserve">.  I </w:t>
      </w:r>
      <w:r w:rsidRPr="003F561A">
        <w:rPr>
          <w:rFonts w:eastAsia="Times New Roman"/>
        </w:rPr>
        <w:lastRenderedPageBreak/>
        <w:t xml:space="preserve">briefed this concept </w:t>
      </w:r>
      <w:r>
        <w:rPr>
          <w:rFonts w:eastAsia="Times New Roman"/>
        </w:rPr>
        <w:t>in 2009 with the title, “Open Everything: Re-Inventing the United Nations.”</w:t>
      </w:r>
      <w:r>
        <w:rPr>
          <w:rStyle w:val="EndnoteReference"/>
          <w:rFonts w:eastAsia="Times New Roman"/>
        </w:rPr>
        <w:endnoteReference w:id="9"/>
      </w:r>
      <w:r>
        <w:rPr>
          <w:rFonts w:eastAsia="Times New Roman"/>
        </w:rPr>
        <w:t xml:space="preserve">  </w:t>
      </w:r>
    </w:p>
    <w:p w:rsidR="00CB7AA0" w:rsidRDefault="00CB7AA0" w:rsidP="005F78F1">
      <w:pPr>
        <w:spacing w:after="120" w:line="240" w:lineRule="auto"/>
        <w:jc w:val="both"/>
        <w:rPr>
          <w:rFonts w:eastAsia="Times New Roman"/>
        </w:rPr>
      </w:pPr>
      <w:r w:rsidRPr="003F561A">
        <w:rPr>
          <w:rFonts w:eastAsia="Times New Roman"/>
        </w:rPr>
        <w:t xml:space="preserve">I am certain that the UN can create a global range of gifts table that is created from Short Message System (SMS) inputs to an </w:t>
      </w:r>
      <w:r w:rsidRPr="00FA45C1">
        <w:rPr>
          <w:rFonts w:eastAsia="Times New Roman"/>
        </w:rPr>
        <w:t>International Crisis Mapping</w:t>
      </w:r>
      <w:r w:rsidRPr="003F561A">
        <w:rPr>
          <w:rFonts w:eastAsia="Times New Roman"/>
        </w:rPr>
        <w:t xml:space="preserve"> database, and from there triaged into aggregations of need to be met by organizations, and individual or household needs to be met by a series of individuals (one buys, one ships, one delivers).</w:t>
      </w:r>
      <w:r w:rsidR="00297A97">
        <w:rPr>
          <w:rFonts w:eastAsia="Times New Roman"/>
        </w:rPr>
        <w:t xml:space="preserve">  In F</w:t>
      </w:r>
      <w:r w:rsidR="00FA45C1">
        <w:rPr>
          <w:rFonts w:eastAsia="Times New Roman"/>
        </w:rPr>
        <w:t>igure 2 I illustrate my concept, which also provides for accountability by the item in time and space.</w:t>
      </w:r>
      <w:r w:rsidR="00240781">
        <w:rPr>
          <w:rFonts w:eastAsia="Times New Roman"/>
        </w:rPr>
        <w:t xml:space="preserve">  This means that the UN can provide a “dashboard” to the public that shows what is needed, who is delivering it, and what their performance percentage is – this will impact on who gets public contribution</w:t>
      </w:r>
      <w:r w:rsidR="00D90F69">
        <w:rPr>
          <w:rFonts w:eastAsia="Times New Roman"/>
        </w:rPr>
        <w:t>s</w:t>
      </w:r>
      <w:r w:rsidR="00240781">
        <w:rPr>
          <w:rFonts w:eastAsia="Times New Roman"/>
        </w:rPr>
        <w:t xml:space="preserve"> in real time</w:t>
      </w:r>
      <w:r w:rsidR="00D90F69">
        <w:rPr>
          <w:rFonts w:eastAsia="Times New Roman"/>
        </w:rPr>
        <w:t xml:space="preserve"> and over time</w:t>
      </w:r>
      <w:r w:rsidR="00240781">
        <w:rPr>
          <w:rFonts w:eastAsia="Times New Roman"/>
        </w:rPr>
        <w:t>.</w:t>
      </w:r>
    </w:p>
    <w:tbl>
      <w:tblPr>
        <w:tblW w:w="0" w:type="auto"/>
        <w:tblLook w:val="04A0" w:firstRow="1" w:lastRow="0" w:firstColumn="1" w:lastColumn="0" w:noHBand="0" w:noVBand="1"/>
      </w:tblPr>
      <w:tblGrid>
        <w:gridCol w:w="7272"/>
      </w:tblGrid>
      <w:tr w:rsidR="00297A97" w:rsidRPr="00CF7665" w:rsidTr="00CF7665">
        <w:trPr>
          <w:trHeight w:val="4751"/>
        </w:trPr>
        <w:tc>
          <w:tcPr>
            <w:tcW w:w="6635" w:type="dxa"/>
            <w:shd w:val="clear" w:color="auto" w:fill="auto"/>
          </w:tcPr>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tblGrid>
            <w:tr w:rsidR="00CB434E" w:rsidRPr="00CF7665" w:rsidTr="00CF7665">
              <w:trPr>
                <w:trHeight w:val="4751"/>
              </w:trPr>
              <w:tc>
                <w:tcPr>
                  <w:tcW w:w="6438" w:type="dxa"/>
                  <w:tcBorders>
                    <w:top w:val="nil"/>
                    <w:left w:val="nil"/>
                    <w:bottom w:val="nil"/>
                    <w:right w:val="nil"/>
                  </w:tcBorders>
                  <w:shd w:val="clear" w:color="auto" w:fill="auto"/>
                </w:tcPr>
                <w:tbl>
                  <w:tblPr>
                    <w:tblW w:w="6241" w:type="dxa"/>
                    <w:tblLook w:val="04A0" w:firstRow="1" w:lastRow="0" w:firstColumn="1" w:lastColumn="0" w:noHBand="0" w:noVBand="1"/>
                  </w:tblPr>
                  <w:tblGrid>
                    <w:gridCol w:w="6840"/>
                  </w:tblGrid>
                  <w:tr w:rsidR="00CB434E" w:rsidRPr="00CF7665" w:rsidTr="00CF7665">
                    <w:trPr>
                      <w:trHeight w:val="4751"/>
                    </w:trPr>
                    <w:tc>
                      <w:tcPr>
                        <w:tcW w:w="6241" w:type="dxa"/>
                        <w:shd w:val="clear" w:color="auto" w:fill="auto"/>
                      </w:tcPr>
                      <w:p w:rsidR="00CB434E"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221480" cy="3169920"/>
                              <wp:effectExtent l="0" t="0" r="7620" b="0"/>
                              <wp:docPr id="3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3169920"/>
                                      </a:xfrm>
                                      <a:prstGeom prst="rect">
                                        <a:avLst/>
                                      </a:prstGeom>
                                      <a:noFill/>
                                      <a:ln>
                                        <a:noFill/>
                                      </a:ln>
                                    </pic:spPr>
                                  </pic:pic>
                                </a:graphicData>
                              </a:graphic>
                            </wp:inline>
                          </w:drawing>
                        </w:r>
                      </w:p>
                    </w:tc>
                  </w:tr>
                </w:tbl>
                <w:p w:rsidR="00CB434E" w:rsidRPr="00CF7665" w:rsidRDefault="00CB434E" w:rsidP="00CF7665">
                  <w:pPr>
                    <w:spacing w:before="100" w:beforeAutospacing="1" w:after="100" w:afterAutospacing="1" w:line="240" w:lineRule="auto"/>
                    <w:jc w:val="both"/>
                    <w:rPr>
                      <w:rFonts w:eastAsia="Times New Roman"/>
                    </w:rPr>
                  </w:pPr>
                </w:p>
              </w:tc>
            </w:tr>
          </w:tbl>
          <w:p w:rsidR="00297A97" w:rsidRPr="00CF7665" w:rsidRDefault="00297A97" w:rsidP="00CF7665">
            <w:pPr>
              <w:spacing w:before="100" w:beforeAutospacing="1" w:after="100" w:afterAutospacing="1" w:line="240" w:lineRule="auto"/>
              <w:jc w:val="both"/>
              <w:rPr>
                <w:rFonts w:eastAsia="Times New Roman"/>
              </w:rPr>
            </w:pPr>
          </w:p>
        </w:tc>
      </w:tr>
    </w:tbl>
    <w:p w:rsidR="00297A97" w:rsidRPr="00CB434E" w:rsidRDefault="00297A97" w:rsidP="00CB434E">
      <w:pPr>
        <w:spacing w:before="120" w:after="100" w:afterAutospacing="1" w:line="240" w:lineRule="auto"/>
        <w:jc w:val="center"/>
        <w:rPr>
          <w:rFonts w:eastAsia="Times New Roman"/>
          <w:b/>
          <w:sz w:val="24"/>
          <w:szCs w:val="24"/>
        </w:rPr>
      </w:pPr>
      <w:r w:rsidRPr="00CB434E">
        <w:rPr>
          <w:rFonts w:eastAsia="Times New Roman"/>
          <w:b/>
          <w:sz w:val="24"/>
          <w:szCs w:val="24"/>
        </w:rPr>
        <w:t>Figure 2:  Bottom-Up Information-Driven Gift Needs &amp; Accountability</w:t>
      </w:r>
    </w:p>
    <w:p w:rsidR="00CB7AA0" w:rsidRPr="008D034E" w:rsidRDefault="00CB7AA0" w:rsidP="00CB434E">
      <w:pPr>
        <w:spacing w:before="100" w:beforeAutospacing="1" w:after="100" w:afterAutospacing="1" w:line="240" w:lineRule="auto"/>
        <w:jc w:val="both"/>
        <w:rPr>
          <w:rFonts w:eastAsia="Times New Roman"/>
        </w:rPr>
      </w:pPr>
      <w:r w:rsidRPr="00CB434E">
        <w:rPr>
          <w:rFonts w:eastAsia="Times New Roman"/>
          <w:b/>
          <w:bCs/>
        </w:rPr>
        <w:t>02 The Only Sustainable Process is the Bottom-Up Process.</w:t>
      </w:r>
      <w:r w:rsidRPr="00CB434E">
        <w:rPr>
          <w:rFonts w:eastAsia="Times New Roman"/>
        </w:rPr>
        <w:t xml:space="preserve"> In the 1970′s, when Peak Everything was first understood by the most gifted of integrative scholars, the </w:t>
      </w:r>
      <w:r w:rsidRPr="00FA45C1">
        <w:rPr>
          <w:rFonts w:eastAsia="Times New Roman"/>
          <w:i/>
        </w:rPr>
        <w:t>Limits to Growth</w:t>
      </w:r>
      <w:r w:rsidRPr="00CB434E">
        <w:rPr>
          <w:rFonts w:eastAsia="Times New Roman"/>
        </w:rPr>
        <w:t xml:space="preserve"> and World Government schools of thought emerged.  They were both right in their foresight and wrong in their method.  </w:t>
      </w:r>
      <w:r w:rsidRPr="00FA45C1">
        <w:rPr>
          <w:rFonts w:eastAsia="Times New Roman"/>
          <w:i/>
        </w:rPr>
        <w:t>Limits to Growth</w:t>
      </w:r>
      <w:r w:rsidRPr="00CB434E">
        <w:rPr>
          <w:rFonts w:eastAsia="Times New Roman"/>
        </w:rPr>
        <w:t xml:space="preserve"> (Meadows and Randers) sought to leverage governments into imposing top-down prescriptions on largely uneducated </w:t>
      </w:r>
      <w:r w:rsidRPr="00CB434E">
        <w:rPr>
          <w:rFonts w:eastAsia="Times New Roman"/>
        </w:rPr>
        <w:lastRenderedPageBreak/>
        <w:t xml:space="preserve">publics, while World Federalism (Falk et al) sought to lift the Industrial Era concept of top down administrative leadership to a world level.  The UN still has this old mind-set, and that is the first thing that is going to have to change: it is going to have to realize that publics can be educated and </w:t>
      </w:r>
      <w:r w:rsidR="009C2E62">
        <w:rPr>
          <w:rFonts w:eastAsia="Times New Roman"/>
        </w:rPr>
        <w:t xml:space="preserve">that </w:t>
      </w:r>
      <w:r w:rsidRPr="00CB434E">
        <w:rPr>
          <w:rFonts w:eastAsia="Times New Roman"/>
        </w:rPr>
        <w:t xml:space="preserve">decentralized capabilities can be harmonized through shared information and intelligence, but they cannot be controlled.  </w:t>
      </w:r>
      <w:r w:rsidRPr="008D034E">
        <w:rPr>
          <w:rFonts w:eastAsia="Times New Roman"/>
          <w:bCs/>
          <w:i/>
          <w:iCs/>
        </w:rPr>
        <w:t xml:space="preserve">The avowed goals of the UN cannot be achieved — will never be funded </w:t>
      </w:r>
      <w:proofErr w:type="gramStart"/>
      <w:r w:rsidRPr="008D034E">
        <w:rPr>
          <w:rFonts w:eastAsia="Times New Roman"/>
          <w:bCs/>
          <w:i/>
          <w:iCs/>
        </w:rPr>
        <w:t>nor operationally feasible —</w:t>
      </w:r>
      <w:proofErr w:type="gramEnd"/>
      <w:r w:rsidRPr="008D034E">
        <w:rPr>
          <w:rFonts w:eastAsia="Times New Roman"/>
          <w:bCs/>
          <w:i/>
          <w:iCs/>
        </w:rPr>
        <w:t xml:space="preserve"> under the old mind-set.  An educated informed connected public is the </w:t>
      </w:r>
      <w:r w:rsidR="00683CD3">
        <w:rPr>
          <w:rFonts w:eastAsia="Times New Roman"/>
          <w:bCs/>
          <w:i/>
          <w:iCs/>
        </w:rPr>
        <w:t xml:space="preserve">essential foundation for </w:t>
      </w:r>
      <w:r w:rsidR="00047F8A" w:rsidRPr="008D034E">
        <w:rPr>
          <w:rFonts w:eastAsia="Times New Roman"/>
          <w:bCs/>
          <w:i/>
          <w:iCs/>
        </w:rPr>
        <w:t>our share</w:t>
      </w:r>
      <w:r w:rsidR="009A12F5">
        <w:rPr>
          <w:rFonts w:eastAsia="Times New Roman"/>
          <w:bCs/>
          <w:i/>
          <w:iCs/>
        </w:rPr>
        <w:t>d</w:t>
      </w:r>
      <w:r w:rsidR="00047F8A" w:rsidRPr="008D034E">
        <w:rPr>
          <w:rFonts w:eastAsia="Times New Roman"/>
          <w:bCs/>
          <w:i/>
          <w:iCs/>
        </w:rPr>
        <w:t xml:space="preserve"> future, </w:t>
      </w:r>
      <w:r w:rsidR="00683CD3">
        <w:rPr>
          <w:rFonts w:eastAsia="Times New Roman"/>
          <w:bCs/>
          <w:i/>
          <w:iCs/>
        </w:rPr>
        <w:t xml:space="preserve">for fulfilling </w:t>
      </w:r>
      <w:r w:rsidR="00047F8A" w:rsidRPr="008D034E">
        <w:rPr>
          <w:rFonts w:eastAsia="Times New Roman"/>
          <w:bCs/>
          <w:i/>
          <w:iCs/>
        </w:rPr>
        <w:t>our shared responsibility</w:t>
      </w:r>
      <w:r w:rsidR="00683CD3">
        <w:rPr>
          <w:rFonts w:eastAsia="Times New Roman"/>
          <w:bCs/>
          <w:i/>
          <w:iCs/>
        </w:rPr>
        <w:t xml:space="preserve"> wisely</w:t>
      </w:r>
      <w:r w:rsidRPr="008D034E">
        <w:rPr>
          <w:rFonts w:eastAsia="Times New Roman"/>
          <w:bCs/>
          <w:i/>
          <w:iCs/>
        </w:rPr>
        <w:t>. </w:t>
      </w:r>
      <w:r w:rsidRPr="008D034E">
        <w:rPr>
          <w:rFonts w:eastAsia="Times New Roman"/>
        </w:rPr>
        <w:t xml:space="preserve"> </w:t>
      </w:r>
    </w:p>
    <w:tbl>
      <w:tblPr>
        <w:tblW w:w="0" w:type="auto"/>
        <w:tblLook w:val="04A0" w:firstRow="1" w:lastRow="0" w:firstColumn="1" w:lastColumn="0" w:noHBand="0" w:noVBand="1"/>
      </w:tblPr>
      <w:tblGrid>
        <w:gridCol w:w="7272"/>
      </w:tblGrid>
      <w:tr w:rsidR="00CB434E" w:rsidRPr="00CF7665" w:rsidTr="005A200F">
        <w:trPr>
          <w:trHeight w:val="5160"/>
        </w:trPr>
        <w:tc>
          <w:tcPr>
            <w:tcW w:w="7200" w:type="dxa"/>
            <w:shd w:val="clear" w:color="auto" w:fill="auto"/>
          </w:tcPr>
          <w:tbl>
            <w:tblPr>
              <w:tblW w:w="6986" w:type="dxa"/>
              <w:tblLook w:val="04A0" w:firstRow="1" w:lastRow="0" w:firstColumn="1" w:lastColumn="0" w:noHBand="0" w:noVBand="1"/>
            </w:tblPr>
            <w:tblGrid>
              <w:gridCol w:w="7056"/>
            </w:tblGrid>
            <w:tr w:rsidR="00603B1A" w:rsidRPr="00CF7665" w:rsidTr="00CF7665">
              <w:trPr>
                <w:trHeight w:val="5160"/>
              </w:trPr>
              <w:tc>
                <w:tcPr>
                  <w:tcW w:w="6986" w:type="dxa"/>
                  <w:shd w:val="clear" w:color="auto" w:fill="auto"/>
                </w:tcPr>
                <w:tbl>
                  <w:tblPr>
                    <w:tblW w:w="6772" w:type="dxa"/>
                    <w:tblLook w:val="04A0" w:firstRow="1" w:lastRow="0" w:firstColumn="1" w:lastColumn="0" w:noHBand="0" w:noVBand="1"/>
                  </w:tblPr>
                  <w:tblGrid>
                    <w:gridCol w:w="6840"/>
                  </w:tblGrid>
                  <w:tr w:rsidR="009C2E62" w:rsidRPr="00CF7665" w:rsidTr="00CF7665">
                    <w:trPr>
                      <w:trHeight w:val="5160"/>
                    </w:trPr>
                    <w:tc>
                      <w:tcPr>
                        <w:tcW w:w="6772" w:type="dxa"/>
                        <w:shd w:val="clear" w:color="auto" w:fill="auto"/>
                      </w:tcPr>
                      <w:p w:rsidR="009C2E62" w:rsidRPr="00CF7665" w:rsidRDefault="004D5B72" w:rsidP="00CF7665">
                        <w:pPr>
                          <w:spacing w:before="100" w:beforeAutospacing="1" w:after="100" w:afterAutospacing="1" w:line="240" w:lineRule="auto"/>
                          <w:jc w:val="center"/>
                          <w:rPr>
                            <w:rFonts w:eastAsia="Times New Roman"/>
                          </w:rPr>
                        </w:pPr>
                        <w:r>
                          <w:rPr>
                            <w:rFonts w:eastAsia="Times New Roman"/>
                            <w:noProof/>
                          </w:rPr>
                          <w:drawing>
                            <wp:inline distT="0" distB="0" distL="0" distR="0">
                              <wp:extent cx="4480560" cy="33604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603B1A" w:rsidRPr="00CF7665" w:rsidRDefault="00603B1A" w:rsidP="00CF7665">
                  <w:pPr>
                    <w:spacing w:before="100" w:beforeAutospacing="1" w:after="100" w:afterAutospacing="1" w:line="240" w:lineRule="auto"/>
                    <w:jc w:val="both"/>
                    <w:rPr>
                      <w:rFonts w:eastAsia="Times New Roman"/>
                    </w:rPr>
                  </w:pPr>
                </w:p>
              </w:tc>
            </w:tr>
          </w:tbl>
          <w:p w:rsidR="00CB434E" w:rsidRPr="00CF7665" w:rsidRDefault="00CB434E" w:rsidP="00CF7665">
            <w:pPr>
              <w:spacing w:before="100" w:beforeAutospacing="1" w:after="100" w:afterAutospacing="1" w:line="240" w:lineRule="auto"/>
              <w:jc w:val="both"/>
              <w:rPr>
                <w:rFonts w:eastAsia="Times New Roman"/>
              </w:rPr>
            </w:pPr>
          </w:p>
        </w:tc>
      </w:tr>
    </w:tbl>
    <w:p w:rsidR="00CB434E" w:rsidRPr="00CB434E" w:rsidRDefault="00CB434E" w:rsidP="00603B1A">
      <w:pPr>
        <w:spacing w:before="120" w:after="100" w:afterAutospacing="1" w:line="240" w:lineRule="auto"/>
        <w:jc w:val="both"/>
        <w:rPr>
          <w:rFonts w:eastAsia="Times New Roman"/>
          <w:b/>
          <w:sz w:val="24"/>
          <w:szCs w:val="24"/>
        </w:rPr>
      </w:pPr>
      <w:r w:rsidRPr="00CB434E">
        <w:rPr>
          <w:rFonts w:eastAsia="Times New Roman"/>
          <w:b/>
          <w:sz w:val="24"/>
          <w:szCs w:val="24"/>
        </w:rPr>
        <w:t>Figure 3:  Bottom-Up Multi-Cultural Trans-National Approach to Peace</w:t>
      </w:r>
    </w:p>
    <w:p w:rsidR="00CB7AA0" w:rsidRDefault="00CB7AA0" w:rsidP="00603B1A">
      <w:pPr>
        <w:spacing w:before="100" w:beforeAutospacing="1" w:after="100" w:afterAutospacing="1" w:line="240" w:lineRule="auto"/>
        <w:jc w:val="both"/>
        <w:rPr>
          <w:rFonts w:eastAsia="Times New Roman"/>
        </w:rPr>
      </w:pPr>
      <w:r w:rsidRPr="00603B1A">
        <w:rPr>
          <w:rFonts w:eastAsia="Times New Roman"/>
          <w:b/>
          <w:bCs/>
        </w:rPr>
        <w:t>03 Corruption is the Primary Obstacle. </w:t>
      </w:r>
      <w:r w:rsidRPr="00603B1A">
        <w:rPr>
          <w:rFonts w:eastAsia="Times New Roman"/>
        </w:rPr>
        <w:t xml:space="preserve"> </w:t>
      </w:r>
      <w:r w:rsidR="000779CD">
        <w:rPr>
          <w:rFonts w:eastAsia="Times New Roman"/>
        </w:rPr>
        <w:t xml:space="preserve">Corruption is not just about theft, but about willful incompetence.  </w:t>
      </w:r>
      <w:r w:rsidRPr="00603B1A">
        <w:rPr>
          <w:rFonts w:eastAsia="Times New Roman"/>
        </w:rPr>
        <w:t>It is now known that roughly 50% of all expenditures across the various domains are fraud, waste, or abuse.  This is true from agriculture (47% waste from farm to family trash), defense (over 50%), energy (50% lost from centralized generator to edge of the grid), and health (50%).</w:t>
      </w:r>
      <w:r w:rsidR="009A12F5">
        <w:rPr>
          <w:rStyle w:val="EndnoteReference"/>
          <w:rFonts w:eastAsia="Times New Roman"/>
        </w:rPr>
        <w:endnoteReference w:id="10"/>
      </w:r>
      <w:r w:rsidRPr="00603B1A">
        <w:rPr>
          <w:rFonts w:eastAsia="Times New Roman"/>
        </w:rPr>
        <w:t xml:space="preserve">  The current UN approach, by relying on governments as intermediaries, furthers corruption and is both unresponsive to public needs, </w:t>
      </w:r>
      <w:r w:rsidRPr="00603B1A">
        <w:rPr>
          <w:rFonts w:eastAsia="Times New Roman"/>
        </w:rPr>
        <w:lastRenderedPageBreak/>
        <w:t xml:space="preserve">and incapable of being scaled or diversified.  </w:t>
      </w:r>
      <w:r w:rsidR="00047F8A">
        <w:rPr>
          <w:rFonts w:eastAsia="Times New Roman"/>
        </w:rPr>
        <w:t xml:space="preserve">We must also confront the fact that </w:t>
      </w:r>
      <w:proofErr w:type="gramStart"/>
      <w:r w:rsidR="00047F8A">
        <w:rPr>
          <w:rFonts w:eastAsia="Times New Roman"/>
        </w:rPr>
        <w:t>many Non-Governmental Organizations (NGO)</w:t>
      </w:r>
      <w:proofErr w:type="gramEnd"/>
      <w:r w:rsidR="00047F8A">
        <w:rPr>
          <w:rFonts w:eastAsia="Times New Roman"/>
        </w:rPr>
        <w:t xml:space="preserve"> are themselves corrupt, delivering less than half of all </w:t>
      </w:r>
      <w:r w:rsidR="00520F8B">
        <w:rPr>
          <w:rFonts w:eastAsia="Times New Roman"/>
        </w:rPr>
        <w:t xml:space="preserve">received </w:t>
      </w:r>
      <w:r w:rsidR="00047F8A">
        <w:rPr>
          <w:rFonts w:eastAsia="Times New Roman"/>
        </w:rPr>
        <w:t>donations to the field –</w:t>
      </w:r>
      <w:r w:rsidR="00520F8B">
        <w:rPr>
          <w:rFonts w:eastAsia="Times New Roman"/>
        </w:rPr>
        <w:t xml:space="preserve"> i</w:t>
      </w:r>
      <w:r w:rsidR="00047F8A">
        <w:rPr>
          <w:rFonts w:eastAsia="Times New Roman"/>
        </w:rPr>
        <w:t>n one celebrated case, less than 2%.</w:t>
      </w:r>
      <w:r w:rsidR="00520F8B">
        <w:rPr>
          <w:rStyle w:val="EndnoteReference"/>
          <w:rFonts w:eastAsia="Times New Roman"/>
        </w:rPr>
        <w:endnoteReference w:id="11"/>
      </w:r>
      <w:r w:rsidR="00047F8A">
        <w:rPr>
          <w:rFonts w:eastAsia="Times New Roman"/>
        </w:rPr>
        <w:t xml:space="preserve">  The public is now distrustful of most so-called aid endeavors.  </w:t>
      </w:r>
      <w:r w:rsidRPr="008D034E">
        <w:rPr>
          <w:rFonts w:eastAsia="Times New Roman"/>
          <w:bCs/>
          <w:i/>
          <w:iCs/>
        </w:rPr>
        <w:t>The next big step in UN delivery, after Delivery as One, will be Direct Delivery</w:t>
      </w:r>
      <w:r w:rsidR="00047F8A" w:rsidRPr="008D034E">
        <w:rPr>
          <w:rFonts w:eastAsia="Times New Roman"/>
        </w:rPr>
        <w:t>,</w:t>
      </w:r>
      <w:r w:rsidR="004B2F80">
        <w:rPr>
          <w:rFonts w:eastAsia="Times New Roman"/>
        </w:rPr>
        <w:t xml:space="preserve"> combined with cradle to g</w:t>
      </w:r>
      <w:r w:rsidR="000779CD">
        <w:rPr>
          <w:rFonts w:eastAsia="Times New Roman"/>
        </w:rPr>
        <w:t>rave data-driven accountability—a real-world real-time dashboard for the public.</w:t>
      </w:r>
    </w:p>
    <w:p w:rsidR="00047F8A" w:rsidRPr="008D034E" w:rsidRDefault="00CB7AA0" w:rsidP="00047F8A">
      <w:pPr>
        <w:spacing w:before="100" w:beforeAutospacing="1" w:after="100" w:afterAutospacing="1" w:line="240" w:lineRule="auto"/>
        <w:jc w:val="both"/>
        <w:rPr>
          <w:rFonts w:eastAsia="Times New Roman"/>
          <w:bCs/>
          <w:i/>
          <w:iCs/>
        </w:rPr>
      </w:pPr>
      <w:r w:rsidRPr="00047F8A">
        <w:rPr>
          <w:rFonts w:eastAsia="Times New Roman"/>
          <w:b/>
          <w:bCs/>
        </w:rPr>
        <w:t xml:space="preserve">04 </w:t>
      </w:r>
      <w:proofErr w:type="gramStart"/>
      <w:r w:rsidRPr="00047F8A">
        <w:rPr>
          <w:rFonts w:eastAsia="Times New Roman"/>
          <w:b/>
          <w:bCs/>
        </w:rPr>
        <w:t>Trust</w:t>
      </w:r>
      <w:proofErr w:type="gramEnd"/>
      <w:r w:rsidRPr="00047F8A">
        <w:rPr>
          <w:rFonts w:eastAsia="Times New Roman"/>
          <w:b/>
          <w:bCs/>
        </w:rPr>
        <w:t xml:space="preserve"> Comes from Truth and Truth Comes from Transparency.  </w:t>
      </w:r>
      <w:r w:rsidRPr="00047F8A">
        <w:rPr>
          <w:rFonts w:eastAsia="Times New Roman"/>
        </w:rPr>
        <w:t xml:space="preserve">Neither the UN nor the Member nation-states are transparent.  </w:t>
      </w:r>
      <w:r w:rsidRPr="008D034E">
        <w:rPr>
          <w:rFonts w:eastAsia="Times New Roman"/>
          <w:bCs/>
          <w:i/>
          <w:iCs/>
        </w:rPr>
        <w:t>Embracing Whole System analytics and True Cost Economics is the starting point. </w:t>
      </w:r>
      <w:r w:rsidR="004B2F80" w:rsidRPr="008D034E">
        <w:rPr>
          <w:rFonts w:eastAsia="Times New Roman"/>
          <w:bCs/>
          <w:i/>
          <w:iCs/>
        </w:rPr>
        <w:t>I</w:t>
      </w:r>
      <w:r w:rsidR="00047F8A" w:rsidRPr="008D034E">
        <w:rPr>
          <w:rFonts w:eastAsia="Times New Roman"/>
          <w:bCs/>
          <w:i/>
          <w:iCs/>
        </w:rPr>
        <w:t xml:space="preserve"> illustrate my integrated appr</w:t>
      </w:r>
      <w:r w:rsidR="004B2F80" w:rsidRPr="008D034E">
        <w:rPr>
          <w:rFonts w:eastAsia="Times New Roman"/>
          <w:bCs/>
          <w:i/>
          <w:iCs/>
        </w:rPr>
        <w:t xml:space="preserve">oach in Figure 4, and </w:t>
      </w:r>
      <w:r w:rsidR="00626BC0">
        <w:rPr>
          <w:rFonts w:eastAsia="Times New Roman"/>
          <w:bCs/>
          <w:i/>
          <w:iCs/>
        </w:rPr>
        <w:t>include</w:t>
      </w:r>
      <w:r w:rsidR="000779CD">
        <w:rPr>
          <w:rFonts w:eastAsia="Times New Roman"/>
          <w:bCs/>
          <w:i/>
          <w:iCs/>
        </w:rPr>
        <w:t xml:space="preserve"> a vision for</w:t>
      </w:r>
      <w:r w:rsidR="004B2F80" w:rsidRPr="008D034E">
        <w:rPr>
          <w:rFonts w:eastAsia="Times New Roman"/>
          <w:bCs/>
          <w:i/>
          <w:iCs/>
        </w:rPr>
        <w:t xml:space="preserve"> the integration of education, intelligence, and research, cro</w:t>
      </w:r>
      <w:r w:rsidR="00683CD3">
        <w:rPr>
          <w:rFonts w:eastAsia="Times New Roman"/>
          <w:bCs/>
          <w:i/>
          <w:iCs/>
        </w:rPr>
        <w:t>ssing all boundaries and enabling</w:t>
      </w:r>
      <w:r w:rsidR="004B2F80" w:rsidRPr="008D034E">
        <w:rPr>
          <w:rFonts w:eastAsia="Times New Roman"/>
          <w:bCs/>
          <w:i/>
          <w:iCs/>
        </w:rPr>
        <w:t xml:space="preserve"> all forms of partnership.</w:t>
      </w:r>
    </w:p>
    <w:tbl>
      <w:tblPr>
        <w:tblW w:w="0" w:type="auto"/>
        <w:tblLook w:val="04A0" w:firstRow="1" w:lastRow="0" w:firstColumn="1" w:lastColumn="0" w:noHBand="0" w:noVBand="1"/>
      </w:tblPr>
      <w:tblGrid>
        <w:gridCol w:w="7272"/>
      </w:tblGrid>
      <w:tr w:rsidR="00047F8A" w:rsidRPr="00CF7665" w:rsidTr="00CF7665">
        <w:tc>
          <w:tcPr>
            <w:tcW w:w="7272" w:type="dxa"/>
            <w:shd w:val="clear" w:color="auto" w:fill="auto"/>
          </w:tcPr>
          <w:p w:rsidR="00047F8A" w:rsidRPr="00CF7665" w:rsidRDefault="004D5B72" w:rsidP="00CF7665">
            <w:pPr>
              <w:spacing w:after="0" w:line="240" w:lineRule="auto"/>
              <w:jc w:val="center"/>
              <w:rPr>
                <w:rFonts w:eastAsia="Times New Roman"/>
                <w:bCs/>
                <w:iCs/>
              </w:rPr>
            </w:pPr>
            <w:r>
              <w:rPr>
                <w:rFonts w:eastAsia="Times New Roman"/>
                <w:noProof/>
              </w:rPr>
              <w:drawing>
                <wp:inline distT="0" distB="0" distL="0" distR="0">
                  <wp:extent cx="3581400" cy="2689860"/>
                  <wp:effectExtent l="0" t="0" r="0" b="0"/>
                  <wp:docPr id="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9860"/>
                          </a:xfrm>
                          <a:prstGeom prst="rect">
                            <a:avLst/>
                          </a:prstGeom>
                          <a:noFill/>
                          <a:ln>
                            <a:noFill/>
                          </a:ln>
                        </pic:spPr>
                      </pic:pic>
                    </a:graphicData>
                  </a:graphic>
                </wp:inline>
              </w:drawing>
            </w:r>
          </w:p>
        </w:tc>
      </w:tr>
    </w:tbl>
    <w:p w:rsidR="00CB7AA0" w:rsidRDefault="00047F8A" w:rsidP="00BA7D61">
      <w:pPr>
        <w:spacing w:before="120" w:after="0"/>
        <w:jc w:val="both"/>
        <w:rPr>
          <w:rFonts w:eastAsia="Times New Roman"/>
          <w:bCs/>
          <w:iCs/>
        </w:rPr>
      </w:pPr>
      <w:r w:rsidRPr="00047F8A">
        <w:rPr>
          <w:rFonts w:eastAsia="Times New Roman"/>
          <w:b/>
          <w:bCs/>
          <w:iCs/>
          <w:sz w:val="24"/>
          <w:szCs w:val="24"/>
        </w:rPr>
        <w:t>Figure 4:  UN Intelligence &amp; Integrity as a Partnership Enabler</w:t>
      </w:r>
      <w:r w:rsidRPr="00047F8A">
        <w:rPr>
          <w:rFonts w:eastAsia="Times New Roman"/>
          <w:b/>
          <w:bCs/>
          <w:iCs/>
          <w:sz w:val="24"/>
          <w:szCs w:val="24"/>
        </w:rPr>
        <w:br w:type="page"/>
      </w:r>
      <w:r w:rsidR="00CB7AA0" w:rsidRPr="008D034E">
        <w:rPr>
          <w:rFonts w:eastAsia="Times New Roman"/>
          <w:b/>
          <w:bCs/>
        </w:rPr>
        <w:lastRenderedPageBreak/>
        <w:t xml:space="preserve">05 The Only Scalable Process is the Open Process.  </w:t>
      </w:r>
      <w:r w:rsidR="00CB7AA0" w:rsidRPr="008D034E">
        <w:rPr>
          <w:rFonts w:eastAsia="Times New Roman"/>
        </w:rPr>
        <w:t>The UN in its present form is an artifact of the colonial era.</w:t>
      </w:r>
      <w:r w:rsidR="00CB7AA0" w:rsidRPr="008D034E">
        <w:rPr>
          <w:rFonts w:eastAsia="Times New Roman"/>
          <w:b/>
          <w:bCs/>
        </w:rPr>
        <w:t xml:space="preserve">  </w:t>
      </w:r>
      <w:r w:rsidR="00CB7AA0" w:rsidRPr="008D034E">
        <w:rPr>
          <w:rFonts w:eastAsia="Times New Roman"/>
        </w:rPr>
        <w:t xml:space="preserve">I believe we live in an </w:t>
      </w:r>
      <w:r w:rsidR="00CB7AA0" w:rsidRPr="00240781">
        <w:rPr>
          <w:rFonts w:eastAsia="Times New Roman"/>
          <w:i/>
        </w:rPr>
        <w:t>Unconquerable World</w:t>
      </w:r>
      <w:r w:rsidR="00CB7AA0" w:rsidRPr="008D034E">
        <w:rPr>
          <w:rFonts w:eastAsia="Times New Roman"/>
        </w:rPr>
        <w:t>, a world where the powerless have power, where the people are a power governments cannot suppress.</w:t>
      </w:r>
      <w:r w:rsidR="00240781">
        <w:rPr>
          <w:rStyle w:val="EndnoteReference"/>
          <w:rFonts w:eastAsia="Times New Roman"/>
        </w:rPr>
        <w:endnoteReference w:id="12"/>
      </w:r>
      <w:r w:rsidR="00CB7AA0" w:rsidRPr="008D034E">
        <w:rPr>
          <w:rFonts w:eastAsia="Times New Roman"/>
        </w:rPr>
        <w:t>  It is the public, not government, that is the constant going into the future, and it is the public — and particularly the five billion at the bottom of the pyramid, that must be connected to one another and to all information in all languages all the time</w:t>
      </w:r>
      <w:r w:rsidR="000779CD">
        <w:rPr>
          <w:rFonts w:eastAsia="Times New Roman"/>
        </w:rPr>
        <w:t>, if we are to create infinite wealth, revolutionary wealth, the wealth of networks</w:t>
      </w:r>
      <w:r w:rsidR="00CB7AA0" w:rsidRPr="008D034E">
        <w:rPr>
          <w:rFonts w:eastAsia="Times New Roman"/>
        </w:rPr>
        <w:t>.</w:t>
      </w:r>
      <w:r w:rsidR="000779CD">
        <w:rPr>
          <w:rStyle w:val="EndnoteReference"/>
          <w:rFonts w:eastAsia="Times New Roman"/>
        </w:rPr>
        <w:endnoteReference w:id="13"/>
      </w:r>
      <w:r w:rsidR="00CB7AA0" w:rsidRPr="008D034E">
        <w:rPr>
          <w:rFonts w:eastAsia="Times New Roman"/>
        </w:rPr>
        <w:t xml:space="preserve"> The UN is mired down — as all governments and militaries have been mired down — by an information and communications technology architecture that is rooted in proprietary systems that are not agile, do not </w:t>
      </w:r>
      <w:r w:rsidR="00FA5292">
        <w:rPr>
          <w:rFonts w:eastAsia="Times New Roman"/>
        </w:rPr>
        <w:t xml:space="preserve">integrate and thus do not </w:t>
      </w:r>
      <w:r w:rsidR="00CB7AA0" w:rsidRPr="008D034E">
        <w:rPr>
          <w:rFonts w:eastAsia="Times New Roman"/>
        </w:rPr>
        <w:t xml:space="preserve">scale, and are not just unaffordable, they are </w:t>
      </w:r>
      <w:r w:rsidR="00BA7D61">
        <w:rPr>
          <w:rFonts w:eastAsia="Times New Roman"/>
        </w:rPr>
        <w:t>actually harmful</w:t>
      </w:r>
      <w:r w:rsidR="00CB7AA0" w:rsidRPr="008D034E">
        <w:rPr>
          <w:rFonts w:eastAsia="Times New Roman"/>
        </w:rPr>
        <w:t xml:space="preserve"> to the health of the UN</w:t>
      </w:r>
      <w:r w:rsidR="00731884">
        <w:rPr>
          <w:rFonts w:eastAsia="Times New Roman"/>
        </w:rPr>
        <w:t xml:space="preserve"> and all whom the UN seeks to assist and protect</w:t>
      </w:r>
      <w:r w:rsidR="00CB7AA0" w:rsidRPr="008D034E">
        <w:rPr>
          <w:rFonts w:eastAsia="Times New Roman"/>
        </w:rPr>
        <w:t>.</w:t>
      </w:r>
      <w:r w:rsidR="00CB7AA0" w:rsidRPr="008D034E">
        <w:rPr>
          <w:rFonts w:eastAsia="Times New Roman"/>
          <w:b/>
          <w:bCs/>
        </w:rPr>
        <w:t xml:space="preserve">  </w:t>
      </w:r>
      <w:r w:rsidR="00CB7AA0" w:rsidRPr="008D034E">
        <w:rPr>
          <w:rFonts w:eastAsia="Times New Roman"/>
          <w:bCs/>
          <w:iCs/>
        </w:rPr>
        <w:t>Open Source Everything (OSE) is how the UN scales a public process capable of creating a prosperous world at pea</w:t>
      </w:r>
      <w:r w:rsidR="00BA7D61">
        <w:rPr>
          <w:rFonts w:eastAsia="Times New Roman"/>
          <w:bCs/>
          <w:iCs/>
        </w:rPr>
        <w:t>ce, a world that works for all [Figure 5, also Figure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8D034E" w:rsidRPr="00CF7665" w:rsidTr="00CF7665">
        <w:tc>
          <w:tcPr>
            <w:tcW w:w="7272" w:type="dxa"/>
            <w:tcBorders>
              <w:top w:val="nil"/>
              <w:left w:val="nil"/>
              <w:bottom w:val="nil"/>
              <w:right w:val="nil"/>
            </w:tcBorders>
            <w:shd w:val="clear" w:color="auto" w:fill="auto"/>
          </w:tcPr>
          <w:p w:rsidR="008D034E"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8180" cy="3368040"/>
                  <wp:effectExtent l="0" t="0" r="7620" b="3810"/>
                  <wp:docPr id="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180" cy="3368040"/>
                          </a:xfrm>
                          <a:prstGeom prst="rect">
                            <a:avLst/>
                          </a:prstGeom>
                          <a:noFill/>
                          <a:ln>
                            <a:noFill/>
                          </a:ln>
                        </pic:spPr>
                      </pic:pic>
                    </a:graphicData>
                  </a:graphic>
                </wp:inline>
              </w:drawing>
            </w:r>
          </w:p>
        </w:tc>
      </w:tr>
    </w:tbl>
    <w:p w:rsidR="008D034E" w:rsidRPr="008D034E" w:rsidRDefault="008D034E" w:rsidP="00BA7D61">
      <w:pPr>
        <w:spacing w:after="0" w:line="240" w:lineRule="auto"/>
        <w:jc w:val="center"/>
        <w:rPr>
          <w:rFonts w:eastAsia="Times New Roman"/>
          <w:b/>
          <w:sz w:val="24"/>
          <w:szCs w:val="24"/>
        </w:rPr>
      </w:pPr>
      <w:r w:rsidRPr="008D034E">
        <w:rPr>
          <w:rFonts w:eastAsia="Times New Roman"/>
          <w:b/>
          <w:sz w:val="24"/>
          <w:szCs w:val="24"/>
        </w:rPr>
        <w:t>Figure 5:  Open Source Everything Creates a World That Works for All</w:t>
      </w:r>
    </w:p>
    <w:p w:rsidR="00CB7AA0" w:rsidRPr="008D034E" w:rsidRDefault="00CB7AA0" w:rsidP="008D034E">
      <w:pPr>
        <w:spacing w:before="100" w:beforeAutospacing="1" w:after="100" w:afterAutospacing="1" w:line="240" w:lineRule="auto"/>
        <w:jc w:val="both"/>
        <w:rPr>
          <w:rFonts w:eastAsia="Times New Roman"/>
        </w:rPr>
      </w:pPr>
      <w:r w:rsidRPr="008D034E">
        <w:rPr>
          <w:rFonts w:eastAsia="Times New Roman"/>
        </w:rPr>
        <w:lastRenderedPageBreak/>
        <w:t xml:space="preserve">With that </w:t>
      </w:r>
      <w:r w:rsidR="00520F8B">
        <w:rPr>
          <w:rFonts w:eastAsia="Times New Roman"/>
        </w:rPr>
        <w:t xml:space="preserve">as </w:t>
      </w:r>
      <w:r w:rsidRPr="008D034E">
        <w:rPr>
          <w:rFonts w:eastAsia="Times New Roman"/>
        </w:rPr>
        <w:t>preamble, I now explore some possibilities for UN intelligence.</w:t>
      </w:r>
    </w:p>
    <w:p w:rsidR="00CB7AA0" w:rsidRPr="004B7C40" w:rsidRDefault="00CB7AA0" w:rsidP="008D034E">
      <w:pPr>
        <w:spacing w:before="100" w:beforeAutospacing="1" w:after="100" w:afterAutospacing="1" w:line="240" w:lineRule="auto"/>
        <w:jc w:val="both"/>
        <w:rPr>
          <w:rFonts w:eastAsia="Times New Roman"/>
          <w:sz w:val="28"/>
          <w:szCs w:val="28"/>
        </w:rPr>
      </w:pPr>
      <w:r w:rsidRPr="004B7C40">
        <w:rPr>
          <w:rFonts w:eastAsia="Times New Roman"/>
          <w:b/>
          <w:bCs/>
          <w:sz w:val="28"/>
          <w:szCs w:val="28"/>
        </w:rPr>
        <w:t>ON INTELLIGENCE</w:t>
      </w:r>
    </w:p>
    <w:p w:rsidR="00CB7AA0" w:rsidRPr="004B7C40" w:rsidRDefault="00CB7AA0" w:rsidP="008D034E">
      <w:pPr>
        <w:spacing w:before="100" w:beforeAutospacing="1" w:after="100" w:afterAutospacing="1" w:line="240" w:lineRule="auto"/>
        <w:jc w:val="both"/>
        <w:rPr>
          <w:rFonts w:eastAsia="Times New Roman"/>
          <w:sz w:val="24"/>
          <w:szCs w:val="24"/>
        </w:rPr>
      </w:pPr>
      <w:r w:rsidRPr="004B7C40">
        <w:rPr>
          <w:rFonts w:eastAsia="Times New Roman"/>
          <w:b/>
          <w:bCs/>
          <w:sz w:val="24"/>
          <w:szCs w:val="24"/>
        </w:rPr>
        <w:t>Two Definitions</w:t>
      </w:r>
    </w:p>
    <w:p w:rsidR="00CB7AA0" w:rsidRDefault="00CB7AA0" w:rsidP="008D034E">
      <w:pPr>
        <w:spacing w:before="100" w:beforeAutospacing="1" w:after="100" w:afterAutospacing="1" w:line="240" w:lineRule="auto"/>
        <w:jc w:val="both"/>
        <w:rPr>
          <w:rFonts w:eastAsia="Times New Roman"/>
        </w:rPr>
      </w:pPr>
      <w:r w:rsidRPr="008D034E">
        <w:rPr>
          <w:rFonts w:eastAsia="Times New Roman"/>
          <w:b/>
          <w:bCs/>
        </w:rPr>
        <w:t>Intelligence</w:t>
      </w:r>
      <w:r w:rsidRPr="008D034E">
        <w:rPr>
          <w:rFonts w:eastAsia="Times New Roman"/>
        </w:rPr>
        <w:t>, in the professional sense that applies within this article, is both a process and a product.  A synonym for intelligence is “decision-support.”  The process of intelligence brings together requirements definition (what do we need to know, when, in what form, to what end); collection management (know who knows); source discovery and validation (legal ethical sources, largely human, in 183 languages); multi-source machine and human processing to achieve fusion and visualization; and finally the crafting of actionable intelligence (decision-support) that can be delivered to the individual or group that need to make a decision, in a form and in a time frame that makes it intelligence — actionable.  Intelligence is generally a word, a paragraph, or a page</w:t>
      </w:r>
      <w:r w:rsidR="00520F8B">
        <w:rPr>
          <w:rFonts w:eastAsia="Times New Roman"/>
        </w:rPr>
        <w:t xml:space="preserve"> – sometimes an annotated military chart (map), sometimes an image</w:t>
      </w:r>
      <w:r w:rsidRPr="008D034E">
        <w:rPr>
          <w:rFonts w:eastAsia="Times New Roman"/>
        </w:rPr>
        <w:t>.  Beyond that, it is information that has not been properly processed.</w:t>
      </w:r>
      <w:r w:rsidR="008D034E">
        <w:rPr>
          <w:rFonts w:eastAsia="Times New Roman"/>
        </w:rPr>
        <w:t xml:space="preserve">  Intelligence is not Enterprise Resource Management (ERM), but it can and should support ERM by establishing and satisfying decision-support needs in the management of enterprise resources.  In the case of the Secretary General, whose ERM system is limited to the Secretariat, UN Intelligence can do much more in relation to both the Specialized Agencies and all pa</w:t>
      </w:r>
      <w:r w:rsidR="00FA5292">
        <w:rPr>
          <w:rFonts w:eastAsia="Times New Roman"/>
        </w:rPr>
        <w:t>rties external to the UN System, providing shared decision-support.</w:t>
      </w:r>
    </w:p>
    <w:p w:rsidR="008D034E" w:rsidRPr="00520F8B" w:rsidRDefault="008D034E" w:rsidP="00520F8B">
      <w:pPr>
        <w:spacing w:before="100" w:beforeAutospacing="1" w:after="100" w:afterAutospacing="1" w:line="240" w:lineRule="auto"/>
        <w:jc w:val="both"/>
        <w:rPr>
          <w:rFonts w:eastAsia="Times New Roman"/>
        </w:rPr>
      </w:pPr>
      <w:r w:rsidRPr="00520F8B">
        <w:rPr>
          <w:rFonts w:eastAsia="Times New Roman"/>
          <w:bCs/>
          <w:iCs/>
        </w:rPr>
        <w:t>Intelligence has nothing to do with secret sources and methods</w:t>
      </w:r>
      <w:r w:rsidRPr="00683CD3">
        <w:rPr>
          <w:rFonts w:eastAsia="Times New Roman"/>
          <w:bCs/>
          <w:i/>
          <w:iCs/>
        </w:rPr>
        <w:t>.  Intelligence is about outputs, not inputs.</w:t>
      </w:r>
      <w:r w:rsidRPr="00520F8B">
        <w:rPr>
          <w:rFonts w:eastAsia="Times New Roman"/>
          <w:bCs/>
          <w:iCs/>
        </w:rPr>
        <w:t>  Over 95% of all decision-support is not secret, not expensive, and not available to or from Member governments, and certainly not to the United Nations. </w:t>
      </w:r>
      <w:r w:rsidRPr="00520F8B">
        <w:rPr>
          <w:rFonts w:eastAsia="Times New Roman"/>
          <w:iCs/>
        </w:rPr>
        <w:t xml:space="preserve"> </w:t>
      </w:r>
      <w:r w:rsidRPr="00520F8B">
        <w:rPr>
          <w:rFonts w:eastAsia="Times New Roman"/>
          <w:bCs/>
          <w:iCs/>
        </w:rPr>
        <w:t>We are at the beginning of the third era of intelligence, the era of hybrid governance based on ethical evidence-based decisions among peers who share the raw information and the burden of sense-making.</w:t>
      </w:r>
      <w:r w:rsidR="00520F8B">
        <w:rPr>
          <w:rStyle w:val="EndnoteReference"/>
          <w:rFonts w:eastAsia="Times New Roman"/>
          <w:bCs/>
          <w:iCs/>
        </w:rPr>
        <w:endnoteReference w:id="14"/>
      </w:r>
      <w:r w:rsidRPr="00520F8B">
        <w:rPr>
          <w:rFonts w:eastAsia="Times New Roman"/>
        </w:rPr>
        <w:t xml:space="preserve">  </w:t>
      </w:r>
    </w:p>
    <w:p w:rsidR="00CB7AA0" w:rsidRPr="008D034E" w:rsidRDefault="00CB7AA0" w:rsidP="008D034E">
      <w:pPr>
        <w:spacing w:before="100" w:beforeAutospacing="1" w:after="100" w:afterAutospacing="1" w:line="240" w:lineRule="auto"/>
        <w:jc w:val="both"/>
        <w:rPr>
          <w:rFonts w:eastAsia="Times New Roman"/>
        </w:rPr>
      </w:pPr>
      <w:r w:rsidRPr="008D034E">
        <w:rPr>
          <w:rFonts w:eastAsia="Times New Roman"/>
          <w:b/>
          <w:bCs/>
        </w:rPr>
        <w:t>Integrity</w:t>
      </w:r>
      <w:r w:rsidRPr="008D034E">
        <w:rPr>
          <w:rFonts w:eastAsia="Times New Roman"/>
        </w:rPr>
        <w:t xml:space="preserve">, in the design and holistic sense that applies within this article, is not just about honor–it is about wholeness of view, completeness of effort, and accuracy or reliability of all of the elements of the whole.  The truth, the whole truth, and nothing but the truth is the non-negotiable starting position for getting it right, and this is crucially important with respect to the sustainability of the Earth as a home for humanity.  Integrity also demands an open mind, </w:t>
      </w:r>
      <w:r w:rsidRPr="008D034E">
        <w:rPr>
          <w:rFonts w:eastAsia="Times New Roman"/>
        </w:rPr>
        <w:lastRenderedPageBreak/>
        <w:t xml:space="preserve">and the ability to recognize that Industrial Era systems and processes are not agile, do not </w:t>
      </w:r>
      <w:r w:rsidR="00FA5292">
        <w:rPr>
          <w:rFonts w:eastAsia="Times New Roman"/>
        </w:rPr>
        <w:t xml:space="preserve">interoperate or </w:t>
      </w:r>
      <w:r w:rsidRPr="008D034E">
        <w:rPr>
          <w:rFonts w:eastAsia="Times New Roman"/>
        </w:rPr>
        <w:t xml:space="preserve">scale globally, and </w:t>
      </w:r>
      <w:proofErr w:type="gramStart"/>
      <w:r w:rsidRPr="008D034E">
        <w:rPr>
          <w:rFonts w:eastAsia="Times New Roman"/>
        </w:rPr>
        <w:t>are</w:t>
      </w:r>
      <w:proofErr w:type="gramEnd"/>
      <w:r w:rsidRPr="008D034E">
        <w:rPr>
          <w:rFonts w:eastAsia="Times New Roman"/>
        </w:rPr>
        <w:t xml:space="preserve"> unaffordable.  Design is where intelligence and integrity come together to create agile, affordable, scalable systems and processes that eradicate corruption, eliminate waste, and create a world that works for all.</w:t>
      </w:r>
      <w:r w:rsidR="00FA5292">
        <w:rPr>
          <w:rFonts w:eastAsia="Times New Roman"/>
        </w:rPr>
        <w:t xml:space="preserve">  They must be inherently </w:t>
      </w:r>
      <w:r w:rsidR="00FA5292" w:rsidRPr="00FA5292">
        <w:rPr>
          <w:rFonts w:eastAsia="Times New Roman"/>
          <w:i/>
        </w:rPr>
        <w:t>open</w:t>
      </w:r>
      <w:r w:rsidR="00FA5292">
        <w:rPr>
          <w:rFonts w:eastAsia="Times New Roman"/>
        </w:rPr>
        <w:t>.</w:t>
      </w:r>
    </w:p>
    <w:p w:rsidR="00CB7AA0" w:rsidRPr="004B7C40" w:rsidRDefault="00CB7AA0" w:rsidP="008D034E">
      <w:pPr>
        <w:spacing w:before="100" w:beforeAutospacing="1" w:after="100" w:afterAutospacing="1" w:line="240" w:lineRule="auto"/>
        <w:jc w:val="both"/>
        <w:rPr>
          <w:rFonts w:eastAsia="Times New Roman"/>
          <w:sz w:val="24"/>
          <w:szCs w:val="24"/>
        </w:rPr>
      </w:pPr>
      <w:r w:rsidRPr="004B7C40">
        <w:rPr>
          <w:rFonts w:eastAsia="Times New Roman"/>
          <w:b/>
          <w:bCs/>
          <w:sz w:val="24"/>
          <w:szCs w:val="24"/>
        </w:rPr>
        <w:t>Open Source Intelligence (OSINT) and UN Requirements</w:t>
      </w:r>
    </w:p>
    <w:p w:rsidR="00743AC4" w:rsidRDefault="00CB7AA0" w:rsidP="00743AC4">
      <w:pPr>
        <w:spacing w:before="100" w:beforeAutospacing="1" w:after="100" w:afterAutospacing="1" w:line="240" w:lineRule="auto"/>
        <w:jc w:val="both"/>
        <w:rPr>
          <w:rFonts w:eastAsia="Times New Roman"/>
        </w:rPr>
      </w:pPr>
      <w:r w:rsidRPr="00743AC4">
        <w:rPr>
          <w:rFonts w:eastAsia="Times New Roman"/>
        </w:rPr>
        <w:t xml:space="preserve">In keeping with the point that General Patrick </w:t>
      </w:r>
      <w:proofErr w:type="spellStart"/>
      <w:r w:rsidRPr="00743AC4">
        <w:rPr>
          <w:rFonts w:eastAsia="Times New Roman"/>
        </w:rPr>
        <w:t>Cammaert</w:t>
      </w:r>
      <w:proofErr w:type="spellEnd"/>
      <w:r w:rsidRPr="00743AC4">
        <w:rPr>
          <w:rFonts w:eastAsia="Times New Roman"/>
        </w:rPr>
        <w:t xml:space="preserve">, NL RN and I have been making since we first spoke together </w:t>
      </w:r>
      <w:r w:rsidR="00743AC4">
        <w:rPr>
          <w:rFonts w:eastAsia="Times New Roman"/>
        </w:rPr>
        <w:t>in 2002</w:t>
      </w:r>
      <w:r w:rsidRPr="00743AC4">
        <w:rPr>
          <w:rFonts w:eastAsia="Times New Roman"/>
        </w:rPr>
        <w:t>,</w:t>
      </w:r>
      <w:r w:rsidR="00731884">
        <w:rPr>
          <w:rStyle w:val="EndnoteReference"/>
          <w:rFonts w:eastAsia="Times New Roman"/>
        </w:rPr>
        <w:endnoteReference w:id="15"/>
      </w:r>
      <w:r w:rsidRPr="00743AC4">
        <w:rPr>
          <w:rFonts w:eastAsia="Times New Roman"/>
        </w:rPr>
        <w:t xml:space="preserve"> that intelligence is decision-</w:t>
      </w:r>
      <w:r w:rsidR="00743AC4">
        <w:rPr>
          <w:rFonts w:eastAsia="Times New Roman"/>
        </w:rPr>
        <w:t>support</w:t>
      </w:r>
      <w:r w:rsidRPr="00743AC4">
        <w:rPr>
          <w:rFonts w:eastAsia="Times New Roman"/>
        </w:rPr>
        <w:t xml:space="preserve">, it is also vital to stress that no less than 80% and often 100% of what the elements of the UN “needs to know” is not secret, not expensive, and more often than not, not available to them via the Member nation-states.  </w:t>
      </w:r>
      <w:r w:rsidR="00743AC4">
        <w:rPr>
          <w:rFonts w:eastAsia="Times New Roman"/>
        </w:rPr>
        <w:t>Figure 6</w:t>
      </w:r>
      <w:r w:rsidR="00731884">
        <w:rPr>
          <w:rStyle w:val="EndnoteReference"/>
          <w:rFonts w:eastAsia="Times New Roman"/>
        </w:rPr>
        <w:endnoteReference w:id="16"/>
      </w:r>
      <w:r w:rsidR="00743AC4">
        <w:rPr>
          <w:rFonts w:eastAsia="Times New Roman"/>
        </w:rPr>
        <w:t xml:space="preserve"> provides my best estimate, as both a former secret intelligence professional and as the leading proponent for OSINT in modern times, of the relevance of OSINT to understanding and eradicating each of the ten high-level threats to humanity:</w:t>
      </w:r>
    </w:p>
    <w:tbl>
      <w:tblPr>
        <w:tblW w:w="0" w:type="auto"/>
        <w:tblLook w:val="04A0" w:firstRow="1" w:lastRow="0" w:firstColumn="1" w:lastColumn="0" w:noHBand="0" w:noVBand="1"/>
      </w:tblPr>
      <w:tblGrid>
        <w:gridCol w:w="558"/>
        <w:gridCol w:w="6030"/>
        <w:gridCol w:w="684"/>
      </w:tblGrid>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Economic and Social Threats, including</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01</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Poverty</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99%</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02</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Infectious Disease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03</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Environmental Degradation (includes Climate Change)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04</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Inter-State Conflict</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75%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Internal-Conflict, including</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90%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05</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Civil War</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80%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06</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Genocide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07</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Other Large-Scale Atrocities</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08</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Proliferation of nuclear, radiological, chemical, and biological weapons (many would add small arms as well)</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75%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09</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 xml:space="preserve">Terrorism (often </w:t>
            </w:r>
            <w:proofErr w:type="spellStart"/>
            <w:r w:rsidRPr="00CF7665">
              <w:rPr>
                <w:rFonts w:eastAsia="Times New Roman"/>
                <w:b/>
              </w:rPr>
              <w:t>mis</w:t>
            </w:r>
            <w:proofErr w:type="spellEnd"/>
            <w:r w:rsidRPr="00CF7665">
              <w:rPr>
                <w:rFonts w:eastAsia="Times New Roman"/>
                <w:b/>
              </w:rPr>
              <w:t>-labeled and actually internal conflict)</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80%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10</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Transnational Organized Crime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80%</w:t>
            </w:r>
          </w:p>
        </w:tc>
      </w:tr>
    </w:tbl>
    <w:p w:rsidR="00743AC4" w:rsidRPr="00743AC4" w:rsidRDefault="00743AC4" w:rsidP="00743AC4">
      <w:pPr>
        <w:spacing w:before="100" w:beforeAutospacing="1" w:after="100" w:afterAutospacing="1" w:line="240" w:lineRule="auto"/>
        <w:jc w:val="center"/>
        <w:rPr>
          <w:rFonts w:eastAsia="Times New Roman"/>
          <w:b/>
          <w:sz w:val="24"/>
          <w:szCs w:val="24"/>
        </w:rPr>
      </w:pPr>
      <w:r w:rsidRPr="00743AC4">
        <w:rPr>
          <w:rFonts w:eastAsia="Times New Roman"/>
          <w:b/>
          <w:sz w:val="24"/>
          <w:szCs w:val="24"/>
        </w:rPr>
        <w:t>Figure 6:  OSINT Relevant to UN Ten High-Level Threats to Humanity</w:t>
      </w:r>
    </w:p>
    <w:p w:rsidR="00CB7AA0" w:rsidRPr="004B7C40" w:rsidRDefault="00CB7AA0" w:rsidP="004B7C40">
      <w:pPr>
        <w:spacing w:before="100" w:beforeAutospacing="1" w:after="100" w:afterAutospacing="1" w:line="240" w:lineRule="auto"/>
        <w:jc w:val="both"/>
        <w:rPr>
          <w:rFonts w:eastAsia="Times New Roman"/>
        </w:rPr>
      </w:pPr>
      <w:r w:rsidRPr="004B7C40">
        <w:rPr>
          <w:rFonts w:eastAsia="Times New Roman"/>
        </w:rPr>
        <w:t xml:space="preserve">Few who have not actually been intelligence professionals for decades understand that the proven process of intelligence is one-third requirements definition, one third collection management and process, and one-third holistic analytics well-grounded in historical and cultural understanding.  Here </w:t>
      </w:r>
      <w:r w:rsidR="004B7C40">
        <w:rPr>
          <w:rFonts w:eastAsia="Times New Roman"/>
        </w:rPr>
        <w:t>below in Figure 7</w:t>
      </w:r>
      <w:r w:rsidRPr="004B7C40">
        <w:rPr>
          <w:rFonts w:eastAsia="Times New Roman"/>
        </w:rPr>
        <w:t xml:space="preserve"> </w:t>
      </w:r>
      <w:r w:rsidR="001D4DD4">
        <w:rPr>
          <w:rFonts w:eastAsia="Times New Roman"/>
        </w:rPr>
        <w:t xml:space="preserve">I </w:t>
      </w:r>
      <w:r w:rsidRPr="004B7C40">
        <w:rPr>
          <w:rFonts w:eastAsia="Times New Roman"/>
        </w:rPr>
        <w:t xml:space="preserve">illustrate my personal concept for helping the UN’s </w:t>
      </w:r>
      <w:r w:rsidRPr="004B7C40">
        <w:rPr>
          <w:rFonts w:eastAsia="Times New Roman"/>
        </w:rPr>
        <w:lastRenderedPageBreak/>
        <w:t xml:space="preserve">leadership </w:t>
      </w:r>
      <w:proofErr w:type="gramStart"/>
      <w:r w:rsidRPr="004B7C40">
        <w:rPr>
          <w:rFonts w:eastAsia="Times New Roman"/>
        </w:rPr>
        <w:t>think</w:t>
      </w:r>
      <w:proofErr w:type="gramEnd"/>
      <w:r w:rsidRPr="004B7C40">
        <w:rPr>
          <w:rFonts w:eastAsia="Times New Roman"/>
        </w:rPr>
        <w:t xml:space="preserve"> about how best to define its requirements for intelligence in the 21st Century.</w:t>
      </w:r>
    </w:p>
    <w:tbl>
      <w:tblPr>
        <w:tblW w:w="0" w:type="auto"/>
        <w:tblLook w:val="04A0" w:firstRow="1" w:lastRow="0" w:firstColumn="1" w:lastColumn="0" w:noHBand="0" w:noVBand="1"/>
      </w:tblPr>
      <w:tblGrid>
        <w:gridCol w:w="7272"/>
      </w:tblGrid>
      <w:tr w:rsidR="004B7C40" w:rsidRPr="00CF7665" w:rsidTr="00CF7665">
        <w:tc>
          <w:tcPr>
            <w:tcW w:w="7272" w:type="dxa"/>
            <w:shd w:val="clear" w:color="auto" w:fill="auto"/>
          </w:tcPr>
          <w:tbl>
            <w:tblPr>
              <w:tblW w:w="0" w:type="auto"/>
              <w:tblLook w:val="04A0" w:firstRow="1" w:lastRow="0" w:firstColumn="1" w:lastColumn="0" w:noHBand="0" w:noVBand="1"/>
            </w:tblPr>
            <w:tblGrid>
              <w:gridCol w:w="7056"/>
            </w:tblGrid>
            <w:tr w:rsidR="00683CD3" w:rsidRPr="00CF7665" w:rsidTr="00CF7665">
              <w:tc>
                <w:tcPr>
                  <w:tcW w:w="7041" w:type="dxa"/>
                  <w:shd w:val="clear" w:color="auto" w:fill="auto"/>
                </w:tcPr>
                <w:p w:rsidR="00683CD3" w:rsidRPr="00CF7665" w:rsidRDefault="004D5B72" w:rsidP="00CF7665">
                  <w:pPr>
                    <w:spacing w:before="100" w:beforeAutospacing="1" w:after="100" w:afterAutospacing="1" w:line="240" w:lineRule="auto"/>
                    <w:rPr>
                      <w:rFonts w:eastAsia="Times New Roman"/>
                    </w:rPr>
                  </w:pPr>
                  <w:r>
                    <w:rPr>
                      <w:rFonts w:eastAsia="Times New Roman"/>
                      <w:noProof/>
                    </w:rPr>
                    <w:drawing>
                      <wp:inline distT="0" distB="0" distL="0" distR="0">
                        <wp:extent cx="4480560" cy="3360420"/>
                        <wp:effectExtent l="0" t="0" r="0" b="0"/>
                        <wp:docPr id="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4B7C40" w:rsidRPr="00CF7665" w:rsidRDefault="004B7C40" w:rsidP="00CF7665">
            <w:pPr>
              <w:spacing w:before="100" w:beforeAutospacing="1" w:after="100" w:afterAutospacing="1" w:line="240" w:lineRule="auto"/>
              <w:rPr>
                <w:rFonts w:eastAsia="Times New Roman"/>
              </w:rPr>
            </w:pPr>
          </w:p>
        </w:tc>
      </w:tr>
    </w:tbl>
    <w:p w:rsidR="004B7C40" w:rsidRPr="004B7C40" w:rsidRDefault="004B7C40" w:rsidP="004B7C40">
      <w:pPr>
        <w:spacing w:before="100" w:beforeAutospacing="1" w:after="100" w:afterAutospacing="1" w:line="240" w:lineRule="auto"/>
        <w:jc w:val="center"/>
        <w:rPr>
          <w:rFonts w:eastAsia="Times New Roman"/>
          <w:b/>
          <w:sz w:val="24"/>
          <w:szCs w:val="24"/>
        </w:rPr>
      </w:pPr>
      <w:r w:rsidRPr="004B7C40">
        <w:rPr>
          <w:rFonts w:eastAsia="Times New Roman"/>
          <w:b/>
          <w:sz w:val="24"/>
          <w:szCs w:val="24"/>
        </w:rPr>
        <w:t>Figure 7: Overview of UN Intelligence Requirements Challenge</w:t>
      </w:r>
    </w:p>
    <w:p w:rsidR="004B7C40" w:rsidRDefault="00CB7AA0" w:rsidP="00A23BDA">
      <w:pPr>
        <w:spacing w:before="100" w:beforeAutospacing="1" w:after="100" w:afterAutospacing="1" w:line="240" w:lineRule="auto"/>
        <w:jc w:val="both"/>
        <w:rPr>
          <w:rFonts w:eastAsia="Times New Roman"/>
          <w:b/>
          <w:bCs/>
          <w:i/>
          <w:iCs/>
        </w:rPr>
      </w:pPr>
      <w:r w:rsidRPr="004B7C40">
        <w:rPr>
          <w:rFonts w:eastAsia="Times New Roman"/>
        </w:rPr>
        <w:t>The range of elements — over 100 distinct organizations, missions, or expert interventions, but in reality, counting subordinate elements within each, at least 1,000 distinct “customers” for intelligence support, each with unique timeframes, over-lapping concerns, and near-term tactical objectives</w:t>
      </w:r>
      <w:r w:rsidR="00A23BDA">
        <w:rPr>
          <w:rFonts w:eastAsia="Times New Roman"/>
        </w:rPr>
        <w:t xml:space="preserve"> as well as strategic, operational, and technical objectives</w:t>
      </w:r>
      <w:r w:rsidRPr="004B7C40">
        <w:rPr>
          <w:rFonts w:eastAsia="Times New Roman"/>
        </w:rPr>
        <w:t xml:space="preserve">, make the UN intelligence challenge much more complex than </w:t>
      </w:r>
      <w:r w:rsidR="00A23BDA">
        <w:rPr>
          <w:rFonts w:eastAsia="Times New Roman"/>
        </w:rPr>
        <w:t>that</w:t>
      </w:r>
      <w:r w:rsidRPr="004B7C40">
        <w:rPr>
          <w:rFonts w:eastAsia="Times New Roman"/>
        </w:rPr>
        <w:t xml:space="preserve"> facing any individual government.</w:t>
      </w:r>
      <w:r w:rsidR="00A23BDA">
        <w:rPr>
          <w:rFonts w:eastAsia="Times New Roman"/>
        </w:rPr>
        <w:t xml:space="preserve">  It bears mention that t</w:t>
      </w:r>
      <w:r w:rsidR="004B7C40">
        <w:rPr>
          <w:rFonts w:eastAsia="Times New Roman"/>
          <w:bCs/>
          <w:iCs/>
        </w:rPr>
        <w:t>he efficiencies that will be achieved in eliminating redundant information activities, and in identifying and filling gaps, wil</w:t>
      </w:r>
      <w:r w:rsidR="00A23BDA">
        <w:rPr>
          <w:rFonts w:eastAsia="Times New Roman"/>
          <w:bCs/>
          <w:iCs/>
        </w:rPr>
        <w:t>l surprise and delight; and that no combination of governments is capable of providing the UN with the decision-support it must learn to acquire on its own.</w:t>
      </w:r>
    </w:p>
    <w:p w:rsidR="00CB7AA0" w:rsidRPr="004B7C40" w:rsidRDefault="00CB7AA0" w:rsidP="004B7C40">
      <w:pPr>
        <w:spacing w:beforeAutospacing="1" w:after="100" w:afterAutospacing="1" w:line="240" w:lineRule="auto"/>
        <w:jc w:val="both"/>
        <w:rPr>
          <w:rFonts w:eastAsia="Times New Roman"/>
        </w:rPr>
      </w:pPr>
      <w:r w:rsidRPr="004B7C40">
        <w:rPr>
          <w:rFonts w:eastAsia="Times New Roman"/>
          <w:b/>
          <w:bCs/>
          <w:i/>
          <w:iCs/>
        </w:rPr>
        <w:t xml:space="preserve">Instituting a coherent comprehensive intelligence system within the UN System is the fastest, cheapest way to achieve coherence across all UN </w:t>
      </w:r>
      <w:r w:rsidRPr="004B7C40">
        <w:rPr>
          <w:rFonts w:eastAsia="Times New Roman"/>
          <w:b/>
          <w:bCs/>
          <w:i/>
          <w:iCs/>
        </w:rPr>
        <w:lastRenderedPageBreak/>
        <w:t xml:space="preserve">elements, and also the fastest cheapest way to dramatically reduce the cost of UN interventions at the same time that we radically improve UN efficiency and effectiveness in </w:t>
      </w:r>
      <w:r w:rsidR="00683CD3">
        <w:rPr>
          <w:rFonts w:eastAsia="Times New Roman"/>
          <w:b/>
          <w:bCs/>
          <w:i/>
          <w:iCs/>
        </w:rPr>
        <w:t>the near and the long term, across all boundaries.</w:t>
      </w:r>
    </w:p>
    <w:p w:rsidR="00CB7AA0" w:rsidRDefault="00CB7AA0" w:rsidP="00CB7AA0">
      <w:pPr>
        <w:spacing w:before="100" w:beforeAutospacing="1" w:after="100" w:afterAutospacing="1" w:line="240" w:lineRule="auto"/>
        <w:rPr>
          <w:rFonts w:eastAsia="Times New Roman"/>
          <w:b/>
          <w:bCs/>
          <w:sz w:val="28"/>
          <w:szCs w:val="28"/>
        </w:rPr>
      </w:pPr>
      <w:r w:rsidRPr="004B7C40">
        <w:rPr>
          <w:rFonts w:eastAsia="Times New Roman"/>
          <w:b/>
          <w:bCs/>
          <w:sz w:val="28"/>
          <w:szCs w:val="28"/>
        </w:rPr>
        <w:t>Threat, Risk, &amp; Opportunity</w:t>
      </w:r>
    </w:p>
    <w:p w:rsidR="004B7C40" w:rsidRPr="004B7C40" w:rsidRDefault="00EF46C2" w:rsidP="00EF46C2">
      <w:pPr>
        <w:spacing w:before="100" w:beforeAutospacing="1" w:after="100" w:afterAutospacing="1" w:line="240" w:lineRule="auto"/>
        <w:jc w:val="both"/>
        <w:rPr>
          <w:rFonts w:eastAsia="Times New Roman"/>
          <w:sz w:val="28"/>
          <w:szCs w:val="28"/>
        </w:rPr>
      </w:pPr>
      <w:r w:rsidRPr="00683CD3">
        <w:rPr>
          <w:rFonts w:eastAsia="Times New Roman"/>
          <w:i/>
        </w:rPr>
        <w:t xml:space="preserve">Intelligence is certainly about threat and risk, but it must </w:t>
      </w:r>
      <w:r w:rsidR="00A23BDA" w:rsidRPr="00683CD3">
        <w:rPr>
          <w:rFonts w:eastAsia="Times New Roman"/>
          <w:i/>
        </w:rPr>
        <w:t xml:space="preserve">also </w:t>
      </w:r>
      <w:r w:rsidRPr="00683CD3">
        <w:rPr>
          <w:rFonts w:eastAsia="Times New Roman"/>
          <w:i/>
        </w:rPr>
        <w:t xml:space="preserve">be about </w:t>
      </w:r>
      <w:r w:rsidR="00A23BDA" w:rsidRPr="00683CD3">
        <w:rPr>
          <w:rFonts w:eastAsia="Times New Roman"/>
          <w:i/>
        </w:rPr>
        <w:t>“</w:t>
      </w:r>
      <w:r w:rsidRPr="00683CD3">
        <w:rPr>
          <w:rFonts w:eastAsia="Times New Roman"/>
          <w:i/>
        </w:rPr>
        <w:t>everything always</w:t>
      </w:r>
      <w:r w:rsidR="00A23BDA" w:rsidRPr="00683CD3">
        <w:rPr>
          <w:rFonts w:eastAsia="Times New Roman"/>
          <w:i/>
        </w:rPr>
        <w:t>”</w:t>
      </w:r>
      <w:r w:rsidRPr="00683CD3">
        <w:rPr>
          <w:rFonts w:eastAsia="Times New Roman"/>
          <w:i/>
        </w:rPr>
        <w:t xml:space="preserve"> if threat and risk are to be reduced in the long run.</w:t>
      </w:r>
      <w:r w:rsidR="004B7C40" w:rsidRPr="004B7C40">
        <w:rPr>
          <w:rFonts w:eastAsia="Times New Roman"/>
        </w:rPr>
        <w:t>  The workflow and priorities of the analyst must shift with the level of risk, but must always cover all of the core mission areas.</w:t>
      </w:r>
      <w:r>
        <w:rPr>
          <w:rFonts w:eastAsia="Times New Roman"/>
        </w:rPr>
        <w:t xml:space="preserve">  </w:t>
      </w:r>
      <w:r w:rsidR="00A23BDA">
        <w:rPr>
          <w:rFonts w:eastAsia="Times New Roman"/>
        </w:rPr>
        <w:t>In my view, the analysts that are now distributed across the UN Systems need to be managed as a whole, both to protect them from undue bias and influence at the office level, and to assure coherence and quality across the UN System’s intelligence enterprise.</w:t>
      </w:r>
      <w:r>
        <w:rPr>
          <w:rFonts w:eastAsia="Times New Roman"/>
        </w:rPr>
        <w:t xml:space="preserve">  </w:t>
      </w:r>
    </w:p>
    <w:p w:rsidR="00CB7AA0" w:rsidRPr="002C1BE4" w:rsidRDefault="00CB7AA0" w:rsidP="00CB7AA0">
      <w:pPr>
        <w:spacing w:before="100" w:beforeAutospacing="1" w:after="100" w:afterAutospacing="1" w:line="240" w:lineRule="auto"/>
        <w:rPr>
          <w:rFonts w:eastAsia="Times New Roman"/>
          <w:sz w:val="24"/>
          <w:szCs w:val="24"/>
        </w:rPr>
      </w:pPr>
      <w:r w:rsidRPr="002C1BE4">
        <w:rPr>
          <w:rFonts w:eastAsia="Times New Roman"/>
          <w:b/>
          <w:bCs/>
          <w:sz w:val="24"/>
          <w:szCs w:val="24"/>
        </w:rPr>
        <w:t>Four Domains</w:t>
      </w:r>
    </w:p>
    <w:p w:rsidR="00EF46C2" w:rsidRDefault="00CB7AA0" w:rsidP="00EF46C2">
      <w:pPr>
        <w:spacing w:before="100" w:beforeAutospacing="1" w:after="100" w:afterAutospacing="1" w:line="240" w:lineRule="auto"/>
        <w:jc w:val="both"/>
        <w:rPr>
          <w:rFonts w:eastAsia="Times New Roman"/>
        </w:rPr>
      </w:pPr>
      <w:r w:rsidRPr="00EF46C2">
        <w:rPr>
          <w:rFonts w:eastAsia="Times New Roman"/>
        </w:rPr>
        <w:t xml:space="preserve">The UN System, as a service of common concern to all Member nation-states and mindful of the many non-state stakeholders that are partners and beneficiaries, has four major domains where intelligence must be applied with integrity.  They are </w:t>
      </w:r>
      <w:r w:rsidRPr="00EF46C2">
        <w:rPr>
          <w:rFonts w:eastAsia="Times New Roman"/>
          <w:b/>
          <w:bCs/>
        </w:rPr>
        <w:t>Priorities, Policies, Acquisition, and Operations</w:t>
      </w:r>
      <w:r w:rsidRPr="00EF46C2">
        <w:rPr>
          <w:rFonts w:eastAsia="Times New Roman"/>
        </w:rPr>
        <w:t xml:space="preserve">.  </w:t>
      </w:r>
    </w:p>
    <w:tbl>
      <w:tblPr>
        <w:tblW w:w="0" w:type="auto"/>
        <w:tblLook w:val="04A0" w:firstRow="1" w:lastRow="0" w:firstColumn="1" w:lastColumn="0" w:noHBand="0" w:noVBand="1"/>
      </w:tblPr>
      <w:tblGrid>
        <w:gridCol w:w="7272"/>
      </w:tblGrid>
      <w:tr w:rsidR="00EF46C2" w:rsidRPr="00CF7665" w:rsidTr="00CF7665">
        <w:tc>
          <w:tcPr>
            <w:tcW w:w="7272" w:type="dxa"/>
            <w:shd w:val="clear" w:color="auto" w:fill="auto"/>
          </w:tcPr>
          <w:tbl>
            <w:tblPr>
              <w:tblW w:w="0" w:type="auto"/>
              <w:tblLook w:val="04A0" w:firstRow="1" w:lastRow="0" w:firstColumn="1" w:lastColumn="0" w:noHBand="0" w:noVBand="1"/>
            </w:tblPr>
            <w:tblGrid>
              <w:gridCol w:w="7041"/>
            </w:tblGrid>
            <w:tr w:rsidR="008E3726" w:rsidRPr="00CF7665" w:rsidTr="00CF7665">
              <w:tc>
                <w:tcPr>
                  <w:tcW w:w="7041" w:type="dxa"/>
                  <w:shd w:val="clear" w:color="auto" w:fill="auto"/>
                </w:tcPr>
                <w:p w:rsidR="008E3726" w:rsidRPr="00CF7665" w:rsidRDefault="004D5B72" w:rsidP="00CF7665">
                  <w:pPr>
                    <w:spacing w:before="100" w:beforeAutospacing="1" w:after="100" w:afterAutospacing="1" w:line="240" w:lineRule="auto"/>
                    <w:jc w:val="center"/>
                    <w:rPr>
                      <w:rFonts w:eastAsia="Times New Roman"/>
                    </w:rPr>
                  </w:pPr>
                  <w:r>
                    <w:rPr>
                      <w:rFonts w:eastAsia="Times New Roman"/>
                      <w:noProof/>
                    </w:rPr>
                    <w:drawing>
                      <wp:inline distT="0" distB="0" distL="0" distR="0">
                        <wp:extent cx="3573780" cy="2682240"/>
                        <wp:effectExtent l="0" t="0" r="762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3780" cy="2682240"/>
                                </a:xfrm>
                                <a:prstGeom prst="rect">
                                  <a:avLst/>
                                </a:prstGeom>
                                <a:noFill/>
                                <a:ln>
                                  <a:noFill/>
                                </a:ln>
                              </pic:spPr>
                            </pic:pic>
                          </a:graphicData>
                        </a:graphic>
                      </wp:inline>
                    </w:drawing>
                  </w:r>
                </w:p>
              </w:tc>
            </w:tr>
          </w:tbl>
          <w:p w:rsidR="00EF46C2" w:rsidRPr="00CF7665" w:rsidRDefault="00EF46C2" w:rsidP="00CF7665">
            <w:pPr>
              <w:spacing w:before="100" w:beforeAutospacing="1" w:after="100" w:afterAutospacing="1" w:line="240" w:lineRule="auto"/>
              <w:jc w:val="center"/>
              <w:rPr>
                <w:rFonts w:eastAsia="Times New Roman"/>
              </w:rPr>
            </w:pPr>
          </w:p>
        </w:tc>
      </w:tr>
    </w:tbl>
    <w:p w:rsidR="00EF46C2" w:rsidRPr="002C1BE4" w:rsidRDefault="002C1BE4" w:rsidP="002C1BE4">
      <w:pPr>
        <w:spacing w:before="240"/>
        <w:jc w:val="center"/>
        <w:rPr>
          <w:rFonts w:eastAsia="Times New Roman"/>
          <w:b/>
          <w:sz w:val="24"/>
          <w:szCs w:val="24"/>
        </w:rPr>
      </w:pPr>
      <w:r w:rsidRPr="002C1BE4">
        <w:rPr>
          <w:rFonts w:eastAsia="Times New Roman"/>
          <w:b/>
          <w:sz w:val="24"/>
          <w:szCs w:val="24"/>
        </w:rPr>
        <w:t>Figure 8: Overview of a UN Intelligence System with Global Effect</w:t>
      </w:r>
    </w:p>
    <w:p w:rsidR="00CB7AA0" w:rsidRPr="00120A52" w:rsidRDefault="002C1BE4" w:rsidP="00EF46C2">
      <w:pPr>
        <w:spacing w:before="100" w:beforeAutospacing="1" w:after="100" w:afterAutospacing="1" w:line="240" w:lineRule="auto"/>
        <w:jc w:val="both"/>
        <w:rPr>
          <w:rFonts w:eastAsia="Times New Roman"/>
          <w:b/>
          <w:i/>
        </w:rPr>
      </w:pPr>
      <w:r w:rsidRPr="00120A52">
        <w:rPr>
          <w:rFonts w:eastAsia="Times New Roman"/>
          <w:b/>
          <w:i/>
        </w:rPr>
        <w:lastRenderedPageBreak/>
        <w:t xml:space="preserve">Developed coherently, this new system can have </w:t>
      </w:r>
      <w:r w:rsidR="00C64D04">
        <w:rPr>
          <w:rFonts w:eastAsia="Times New Roman"/>
          <w:b/>
          <w:i/>
        </w:rPr>
        <w:t xml:space="preserve">positive </w:t>
      </w:r>
      <w:r w:rsidRPr="00120A52">
        <w:rPr>
          <w:rFonts w:eastAsia="Times New Roman"/>
          <w:b/>
          <w:i/>
        </w:rPr>
        <w:t xml:space="preserve">global effect </w:t>
      </w:r>
      <w:r w:rsidR="00120A52" w:rsidRPr="00120A52">
        <w:rPr>
          <w:rFonts w:eastAsia="Times New Roman"/>
          <w:b/>
          <w:i/>
        </w:rPr>
        <w:t>not only within the UN System</w:t>
      </w:r>
      <w:r w:rsidR="00C64D04">
        <w:rPr>
          <w:rFonts w:eastAsia="Times New Roman"/>
          <w:b/>
          <w:i/>
        </w:rPr>
        <w:t>, helping to Deliver As One</w:t>
      </w:r>
      <w:r w:rsidR="00120A52" w:rsidRPr="00120A52">
        <w:rPr>
          <w:rFonts w:eastAsia="Times New Roman"/>
          <w:b/>
          <w:i/>
        </w:rPr>
        <w:t xml:space="preserve">, but </w:t>
      </w:r>
      <w:r w:rsidR="00C64D04">
        <w:rPr>
          <w:rFonts w:eastAsia="Times New Roman"/>
          <w:b/>
          <w:i/>
        </w:rPr>
        <w:t xml:space="preserve">also </w:t>
      </w:r>
      <w:r w:rsidR="00120A52" w:rsidRPr="00120A52">
        <w:rPr>
          <w:rFonts w:eastAsia="Times New Roman"/>
          <w:b/>
          <w:i/>
        </w:rPr>
        <w:t>a</w:t>
      </w:r>
      <w:r w:rsidR="00C64D04">
        <w:rPr>
          <w:rFonts w:eastAsia="Times New Roman"/>
          <w:b/>
          <w:i/>
        </w:rPr>
        <w:t>cross all possible partnerships, using M4IS2 to harmonize efforts by all for all.</w:t>
      </w:r>
    </w:p>
    <w:p w:rsidR="00CB7AA0" w:rsidRDefault="002C1BE4" w:rsidP="002C1BE4">
      <w:pPr>
        <w:spacing w:before="100" w:beforeAutospacing="1" w:after="100" w:afterAutospacing="1" w:line="240" w:lineRule="auto"/>
        <w:jc w:val="both"/>
        <w:rPr>
          <w:rFonts w:eastAsia="Times New Roman"/>
        </w:rPr>
      </w:pPr>
      <w:r w:rsidRPr="00120A52">
        <w:rPr>
          <w:rFonts w:eastAsia="Times New Roman"/>
        </w:rPr>
        <w:t xml:space="preserve">To achieve coherence, one must have a strategic analytic model.  </w:t>
      </w:r>
      <w:r w:rsidR="00CB7AA0" w:rsidRPr="00120A52">
        <w:rPr>
          <w:rFonts w:eastAsia="Times New Roman"/>
        </w:rPr>
        <w:t xml:space="preserve">We are fortunate to have in hand the considered findings of the High-Level Panel on Threats, Challenges, and Change, reporting out in </w:t>
      </w:r>
      <w:r w:rsidR="00CB7AA0" w:rsidRPr="00120A52">
        <w:rPr>
          <w:rFonts w:eastAsia="Times New Roman"/>
          <w:i/>
        </w:rPr>
        <w:t>A More Secure World: Our Shared Responsibility</w:t>
      </w:r>
      <w:r w:rsidR="00CB7AA0" w:rsidRPr="00120A52">
        <w:rPr>
          <w:rFonts w:eastAsia="Times New Roman"/>
        </w:rPr>
        <w:t xml:space="preserve"> (United Nations, 2004).  They have established the prio</w:t>
      </w:r>
      <w:r w:rsidR="00120A52">
        <w:rPr>
          <w:rFonts w:eastAsia="Times New Roman"/>
        </w:rPr>
        <w:t>rities as shown in the vertical left hand axis of Figure 9 below.  Across the horizontal axis are the twelve core policy areas—more could be added but these are the ones identified by the Earth Intelligence Network, a 501c3.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120A52" w:rsidRPr="00CF7665" w:rsidTr="00CF7665">
        <w:tc>
          <w:tcPr>
            <w:tcW w:w="7272" w:type="dxa"/>
            <w:tcBorders>
              <w:top w:val="nil"/>
              <w:left w:val="nil"/>
              <w:bottom w:val="nil"/>
              <w:right w:val="nil"/>
            </w:tcBorders>
            <w:shd w:val="clear" w:color="auto" w:fill="auto"/>
          </w:tcPr>
          <w:p w:rsidR="00120A52"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20A52" w:rsidRPr="00120A52" w:rsidRDefault="00120A52" w:rsidP="00120A52">
      <w:pPr>
        <w:spacing w:before="120" w:after="100" w:afterAutospacing="1" w:line="240" w:lineRule="auto"/>
        <w:jc w:val="center"/>
        <w:rPr>
          <w:rFonts w:eastAsia="Times New Roman"/>
          <w:b/>
          <w:sz w:val="24"/>
          <w:szCs w:val="24"/>
        </w:rPr>
      </w:pPr>
      <w:r w:rsidRPr="00120A52">
        <w:rPr>
          <w:rFonts w:eastAsia="Times New Roman"/>
          <w:b/>
          <w:sz w:val="24"/>
          <w:szCs w:val="24"/>
        </w:rPr>
        <w:t>Figure 9: Strategic Analytic Model for UN System Intelligence</w:t>
      </w:r>
    </w:p>
    <w:p w:rsidR="00CB7AA0" w:rsidRPr="00120A52" w:rsidRDefault="00CB7AA0" w:rsidP="00120A52">
      <w:pPr>
        <w:spacing w:before="100" w:beforeAutospacing="1" w:after="100" w:afterAutospacing="1" w:line="240" w:lineRule="auto"/>
        <w:jc w:val="both"/>
        <w:rPr>
          <w:rFonts w:eastAsia="Times New Roman"/>
        </w:rPr>
      </w:pPr>
      <w:r w:rsidRPr="00120A52">
        <w:rPr>
          <w:rFonts w:eastAsia="Times New Roman"/>
        </w:rPr>
        <w:t>It is a huge mistake–a very expensive mistake–for the Member nation-states to spend the bulk of their disposable income on a military optimized for inter-state conflict, while chasing (some would say creating) terrorists</w:t>
      </w:r>
      <w:r w:rsidR="00C64D04">
        <w:rPr>
          <w:rFonts w:eastAsia="Times New Roman"/>
        </w:rPr>
        <w:t xml:space="preserve">—the two dots above emphasize all </w:t>
      </w:r>
      <w:r w:rsidR="001D4DD4">
        <w:rPr>
          <w:rFonts w:eastAsia="Times New Roman"/>
        </w:rPr>
        <w:t xml:space="preserve">else </w:t>
      </w:r>
      <w:r w:rsidR="00C64D04">
        <w:rPr>
          <w:rFonts w:eastAsia="Times New Roman"/>
        </w:rPr>
        <w:t>that is neglected</w:t>
      </w:r>
      <w:r w:rsidRPr="00120A52">
        <w:rPr>
          <w:rFonts w:eastAsia="Times New Roman"/>
        </w:rPr>
        <w:t xml:space="preserve">.  The center of gravity for the UN in the future, in my view, lies with the use of Open Source Intelligence </w:t>
      </w:r>
      <w:r w:rsidRPr="00120A52">
        <w:rPr>
          <w:rFonts w:eastAsia="Times New Roman"/>
        </w:rPr>
        <w:lastRenderedPageBreak/>
        <w:t xml:space="preserve">(OSINT) to present Member states and their publics with public </w:t>
      </w:r>
      <w:r w:rsidR="00A51118">
        <w:rPr>
          <w:rFonts w:eastAsia="Times New Roman"/>
        </w:rPr>
        <w:t>intelligence—d</w:t>
      </w:r>
      <w:r w:rsidRPr="00120A52">
        <w:rPr>
          <w:rFonts w:eastAsia="Times New Roman"/>
        </w:rPr>
        <w:t>ecision-support</w:t>
      </w:r>
      <w:r w:rsidR="00A51118">
        <w:rPr>
          <w:rFonts w:eastAsia="Times New Roman"/>
        </w:rPr>
        <w:t>—s</w:t>
      </w:r>
      <w:r w:rsidRPr="00120A52">
        <w:rPr>
          <w:rFonts w:eastAsia="Times New Roman"/>
        </w:rPr>
        <w:t>o compelling that it begins the long over-due redirection of spending from war to peace and from fraud for the few to prosperity for all.</w:t>
      </w:r>
    </w:p>
    <w:p w:rsidR="00CB7AA0" w:rsidRPr="00A23BDA" w:rsidRDefault="00CB7AA0" w:rsidP="00C64D04">
      <w:pPr>
        <w:spacing w:before="100" w:beforeAutospacing="1" w:after="100" w:afterAutospacing="1" w:line="240" w:lineRule="auto"/>
        <w:jc w:val="both"/>
        <w:rPr>
          <w:rFonts w:eastAsia="Times New Roman"/>
          <w:i/>
        </w:rPr>
      </w:pPr>
      <w:r w:rsidRPr="00C64D04">
        <w:rPr>
          <w:rFonts w:eastAsia="Times New Roman"/>
        </w:rPr>
        <w:t>Combining the priorities and the policies creates the analytic model that can be applied at any level</w:t>
      </w:r>
      <w:r w:rsidR="00FB300B">
        <w:rPr>
          <w:rFonts w:eastAsia="Times New Roman"/>
        </w:rPr>
        <w:t xml:space="preserve"> of analysis (strategic, operational, tactical, </w:t>
      </w:r>
      <w:proofErr w:type="gramStart"/>
      <w:r w:rsidR="00FB300B">
        <w:rPr>
          <w:rFonts w:eastAsia="Times New Roman"/>
        </w:rPr>
        <w:t>technical</w:t>
      </w:r>
      <w:proofErr w:type="gramEnd"/>
      <w:r w:rsidR="00FB300B">
        <w:rPr>
          <w:rFonts w:eastAsia="Times New Roman"/>
        </w:rPr>
        <w:t>)</w:t>
      </w:r>
      <w:r w:rsidRPr="00C64D04">
        <w:rPr>
          <w:rFonts w:eastAsia="Times New Roman"/>
        </w:rPr>
        <w:t xml:space="preserve"> by country or region.  Of course we must respect the reality that the future is going to be defined by the demographic powers: Brazil, China, India, Indonesia, and Russia, with special attention as well to the full diversity of cultural nations — over 5,000 of them.  </w:t>
      </w:r>
      <w:r w:rsidRPr="00A23BDA">
        <w:rPr>
          <w:rFonts w:eastAsia="Times New Roman"/>
          <w:i/>
        </w:rPr>
        <w:t>All of this demands ethical evidence-based decision-making rooted in open communications, both internal and externa</w:t>
      </w:r>
      <w:r w:rsidR="00FB300B" w:rsidRPr="00A23BDA">
        <w:rPr>
          <w:rFonts w:eastAsia="Times New Roman"/>
          <w:i/>
        </w:rPr>
        <w:t>l—our objective is to create a world intelligence system that the major demographic powers respect, adopt, and support.</w:t>
      </w:r>
    </w:p>
    <w:p w:rsidR="00CB7AA0" w:rsidRPr="00FB300B" w:rsidRDefault="00CB7AA0" w:rsidP="00A106BD">
      <w:pPr>
        <w:spacing w:before="100" w:beforeAutospacing="1" w:after="100" w:afterAutospacing="1" w:line="240" w:lineRule="auto"/>
        <w:jc w:val="both"/>
        <w:rPr>
          <w:rFonts w:eastAsia="Times New Roman"/>
          <w:sz w:val="24"/>
          <w:szCs w:val="24"/>
        </w:rPr>
      </w:pPr>
      <w:r w:rsidRPr="00FB300B">
        <w:rPr>
          <w:rFonts w:eastAsia="Times New Roman"/>
          <w:b/>
          <w:bCs/>
          <w:sz w:val="24"/>
          <w:szCs w:val="24"/>
        </w:rPr>
        <w:t>UN Lacks a Whole System Intelligence Capability</w:t>
      </w:r>
    </w:p>
    <w:p w:rsidR="00CB7AA0" w:rsidRPr="00A106BD" w:rsidRDefault="00CB7AA0" w:rsidP="00A106BD">
      <w:pPr>
        <w:spacing w:before="100" w:beforeAutospacing="1" w:after="100" w:afterAutospacing="1" w:line="240" w:lineRule="auto"/>
        <w:jc w:val="both"/>
        <w:rPr>
          <w:rFonts w:eastAsia="Times New Roman"/>
        </w:rPr>
      </w:pPr>
      <w:r w:rsidRPr="00A106BD">
        <w:rPr>
          <w:rFonts w:eastAsia="Times New Roman"/>
        </w:rPr>
        <w:t>Although the UN is working hard to place analysts, including threat and risk analysts within the Department of Safety and Security (DSS), the UN continues to lack “intelligence” in the sense of an embedded process of requirements definition, collection management, source discovery and validation, multi-source fusion, deep multi-disciplinary analytics steeped in historical and cultural understanding, and it also lacks a common academy, a common set of standards, a means of auditing the competence and bias (two different things) of analysts across all boundaries, and a central point that can ingest, evaluate, integrate, and optimize all possible inputs both internal and external — the Situation Centre is not that place.</w:t>
      </w:r>
    </w:p>
    <w:p w:rsidR="00A106BD" w:rsidRDefault="00CB7AA0" w:rsidP="00A106BD">
      <w:pPr>
        <w:spacing w:before="100" w:beforeAutospacing="1" w:after="100" w:afterAutospacing="1" w:line="240" w:lineRule="auto"/>
        <w:jc w:val="both"/>
        <w:rPr>
          <w:rFonts w:eastAsia="Times New Roman"/>
        </w:rPr>
      </w:pPr>
      <w:r w:rsidRPr="00A106BD">
        <w:rPr>
          <w:rFonts w:eastAsia="Times New Roman"/>
        </w:rPr>
        <w:t>The UN also lacks integrity in the holistic sense.  The Secretary-General has no practical authority over the Specialized Agencies (SA), and while the UN has been focusing on coherence and “deliver as one” as a concept, the lack of discipline and accountability across the major program appears to be persistent.  I hope this article helps make it clear that the one initiative the Secretary-General can sponsor</w:t>
      </w:r>
      <w:r w:rsidR="00A23BDA">
        <w:rPr>
          <w:rFonts w:eastAsia="Times New Roman"/>
        </w:rPr>
        <w:t xml:space="preserve"> </w:t>
      </w:r>
      <w:r w:rsidRPr="00A106BD">
        <w:rPr>
          <w:rFonts w:eastAsia="Times New Roman"/>
        </w:rPr>
        <w:t>–</w:t>
      </w:r>
      <w:r w:rsidR="00A23BDA">
        <w:rPr>
          <w:rFonts w:eastAsia="Times New Roman"/>
        </w:rPr>
        <w:t xml:space="preserve">- </w:t>
      </w:r>
      <w:r w:rsidRPr="00A106BD">
        <w:rPr>
          <w:rFonts w:eastAsia="Times New Roman"/>
        </w:rPr>
        <w:t xml:space="preserve">one totally in keeping with the </w:t>
      </w:r>
      <w:proofErr w:type="spellStart"/>
      <w:r w:rsidRPr="00A23BDA">
        <w:rPr>
          <w:rFonts w:eastAsia="Times New Roman"/>
          <w:i/>
        </w:rPr>
        <w:t>Brahimi</w:t>
      </w:r>
      <w:proofErr w:type="spellEnd"/>
      <w:r w:rsidRPr="00A23BDA">
        <w:rPr>
          <w:rFonts w:eastAsia="Times New Roman"/>
          <w:i/>
        </w:rPr>
        <w:t xml:space="preserve"> Report</w:t>
      </w:r>
      <w:r w:rsidRPr="00A106BD">
        <w:rPr>
          <w:rFonts w:eastAsia="Times New Roman"/>
        </w:rPr>
        <w:t xml:space="preserve"> that has still not been fully implemented — is the creation of an intelligence service across all UN boundaries.  </w:t>
      </w:r>
    </w:p>
    <w:p w:rsidR="00A106BD" w:rsidRDefault="00FA5292" w:rsidP="00A106BD">
      <w:pPr>
        <w:spacing w:before="100" w:beforeAutospacing="1" w:after="100" w:afterAutospacing="1" w:line="240" w:lineRule="auto"/>
        <w:jc w:val="both"/>
        <w:rPr>
          <w:rFonts w:eastAsia="Times New Roman"/>
        </w:rPr>
      </w:pPr>
      <w:r>
        <w:rPr>
          <w:rFonts w:eastAsia="Times New Roman"/>
        </w:rPr>
        <w:t>Case in point: a</w:t>
      </w:r>
      <w:r w:rsidR="00CB7AA0" w:rsidRPr="00A106BD">
        <w:rPr>
          <w:rFonts w:eastAsia="Times New Roman"/>
        </w:rPr>
        <w:t xml:space="preserve">s I examined the 56 recommendations of the </w:t>
      </w:r>
      <w:r w:rsidR="00CB7AA0" w:rsidRPr="00A106BD">
        <w:rPr>
          <w:rFonts w:eastAsia="Times New Roman"/>
          <w:i/>
        </w:rPr>
        <w:t>UN High Level Panel on Global Sustainability Report Resilient People, Resilient Planet: A Future Worth Choosing</w:t>
      </w:r>
      <w:r w:rsidR="00A23BDA">
        <w:rPr>
          <w:rFonts w:eastAsia="Times New Roman"/>
          <w:i/>
        </w:rPr>
        <w:t xml:space="preserve"> </w:t>
      </w:r>
      <w:r w:rsidR="00A23BDA" w:rsidRPr="00A23BDA">
        <w:rPr>
          <w:rFonts w:eastAsia="Times New Roman"/>
        </w:rPr>
        <w:t>(2012)</w:t>
      </w:r>
      <w:r w:rsidR="00CB7AA0" w:rsidRPr="00A106BD">
        <w:rPr>
          <w:rFonts w:eastAsia="Times New Roman"/>
        </w:rPr>
        <w:t xml:space="preserve">, what I saw was a very large number of </w:t>
      </w:r>
      <w:r w:rsidR="00CB7AA0" w:rsidRPr="00A106BD">
        <w:rPr>
          <w:rFonts w:eastAsia="Times New Roman"/>
        </w:rPr>
        <w:lastRenderedPageBreak/>
        <w:t xml:space="preserve">“business as usual” </w:t>
      </w:r>
      <w:r w:rsidR="00A23BDA">
        <w:rPr>
          <w:rFonts w:eastAsia="Times New Roman"/>
        </w:rPr>
        <w:t xml:space="preserve">stove-piped </w:t>
      </w:r>
      <w:r w:rsidR="00CB7AA0" w:rsidRPr="00A106BD">
        <w:rPr>
          <w:rFonts w:eastAsia="Times New Roman"/>
        </w:rPr>
        <w:t>recommendations, and a</w:t>
      </w:r>
      <w:r w:rsidR="00A106BD">
        <w:rPr>
          <w:rFonts w:eastAsia="Times New Roman"/>
        </w:rPr>
        <w:t xml:space="preserve">n absence of any sense of how </w:t>
      </w:r>
      <w:r w:rsidR="00CB7AA0" w:rsidRPr="00A106BD">
        <w:rPr>
          <w:rFonts w:eastAsia="Times New Roman"/>
        </w:rPr>
        <w:t xml:space="preserve">M4IS2 — Multinational, Multiagency, Multidisciplinary, </w:t>
      </w:r>
      <w:proofErr w:type="spellStart"/>
      <w:r w:rsidR="00CB7AA0" w:rsidRPr="00A106BD">
        <w:rPr>
          <w:rFonts w:eastAsia="Times New Roman"/>
        </w:rPr>
        <w:t>Multidomain</w:t>
      </w:r>
      <w:proofErr w:type="spellEnd"/>
      <w:r w:rsidR="00CB7AA0" w:rsidRPr="00A106BD">
        <w:rPr>
          <w:rFonts w:eastAsia="Times New Roman"/>
        </w:rPr>
        <w:t xml:space="preserve"> Information-Sharing and Sense-Making –</w:t>
      </w:r>
      <w:r w:rsidR="00683CD3">
        <w:rPr>
          <w:rFonts w:eastAsia="Times New Roman"/>
        </w:rPr>
        <w:t>- can</w:t>
      </w:r>
      <w:r w:rsidR="00CB7AA0" w:rsidRPr="00A106BD">
        <w:rPr>
          <w:rFonts w:eastAsia="Times New Roman"/>
        </w:rPr>
        <w:t xml:space="preserve"> transform the UN System and how the UN System raises money and impacts on </w:t>
      </w:r>
      <w:r w:rsidR="00FB300B">
        <w:rPr>
          <w:rFonts w:eastAsia="Times New Roman"/>
        </w:rPr>
        <w:t>all others</w:t>
      </w:r>
      <w:r w:rsidR="000A758B">
        <w:rPr>
          <w:rFonts w:eastAsia="Times New Roman"/>
        </w:rPr>
        <w:t>.</w:t>
      </w:r>
    </w:p>
    <w:p w:rsidR="000A758B" w:rsidRDefault="000A758B" w:rsidP="00A106BD">
      <w:pPr>
        <w:spacing w:before="100" w:beforeAutospacing="1" w:after="100" w:afterAutospacing="1" w:line="240" w:lineRule="auto"/>
        <w:jc w:val="both"/>
        <w:rPr>
          <w:rFonts w:eastAsia="Times New Roman"/>
        </w:rPr>
      </w:pPr>
      <w:r>
        <w:rPr>
          <w:rFonts w:eastAsia="Times New Roman"/>
        </w:rPr>
        <w:t xml:space="preserve">Sustainability is a challenge that must be addressed with public </w:t>
      </w:r>
      <w:r w:rsidRPr="00195AB4">
        <w:rPr>
          <w:rFonts w:eastAsia="Times New Roman"/>
          <w:i/>
        </w:rPr>
        <w:t xml:space="preserve">governance </w:t>
      </w:r>
      <w:r>
        <w:rPr>
          <w:rFonts w:eastAsia="Times New Roman"/>
        </w:rPr>
        <w:t xml:space="preserve">rooted in public </w:t>
      </w:r>
      <w:r w:rsidRPr="00195AB4">
        <w:rPr>
          <w:rFonts w:eastAsia="Times New Roman"/>
          <w:i/>
        </w:rPr>
        <w:t>intelligence</w:t>
      </w:r>
      <w:r>
        <w:rPr>
          <w:rFonts w:eastAsia="Times New Roman"/>
        </w:rPr>
        <w:t xml:space="preserve">; the UN System has been handicapped to date because it has attempted to address global challenges with the tools of public </w:t>
      </w:r>
      <w:r w:rsidRPr="000A758B">
        <w:rPr>
          <w:rFonts w:eastAsia="Times New Roman"/>
          <w:i/>
        </w:rPr>
        <w:t>administration</w:t>
      </w:r>
      <w:r>
        <w:rPr>
          <w:rFonts w:eastAsia="Times New Roman"/>
        </w:rPr>
        <w:t xml:space="preserve"> that</w:t>
      </w:r>
      <w:r w:rsidR="00195AB4">
        <w:rPr>
          <w:rFonts w:eastAsia="Times New Roman"/>
        </w:rPr>
        <w:t xml:space="preserve"> are neither agile nor scalable.</w:t>
      </w:r>
    </w:p>
    <w:p w:rsidR="00CB7AA0" w:rsidRPr="00A106BD" w:rsidRDefault="00CB7AA0" w:rsidP="00A106BD">
      <w:pPr>
        <w:spacing w:before="100" w:beforeAutospacing="1" w:after="100" w:afterAutospacing="1" w:line="240" w:lineRule="auto"/>
        <w:jc w:val="both"/>
        <w:rPr>
          <w:rFonts w:eastAsia="Times New Roman"/>
        </w:rPr>
      </w:pPr>
      <w:r w:rsidRPr="00A106BD">
        <w:rPr>
          <w:rFonts w:eastAsia="Times New Roman"/>
        </w:rPr>
        <w:t xml:space="preserve">I would add the observation that if the UN were to engage Sir Richard Branson and explore with him the concept I developed of </w:t>
      </w:r>
      <w:r w:rsidRPr="00A106BD">
        <w:rPr>
          <w:rFonts w:eastAsia="Times New Roman"/>
          <w:i/>
        </w:rPr>
        <w:t>The Virgin Truth</w:t>
      </w:r>
      <w:r w:rsidRPr="00A106BD">
        <w:rPr>
          <w:rFonts w:eastAsia="Times New Roman"/>
        </w:rPr>
        <w:t xml:space="preserve"> rooted in free cell phones and free Internet and call center access for the five billion poor, the UN could reasonably</w:t>
      </w:r>
      <w:r w:rsidR="001D4DD4">
        <w:rPr>
          <w:rFonts w:eastAsia="Times New Roman"/>
        </w:rPr>
        <w:t xml:space="preserve"> anticipate accelerated achievement</w:t>
      </w:r>
      <w:r w:rsidRPr="00A106BD">
        <w:rPr>
          <w:rFonts w:eastAsia="Times New Roman"/>
        </w:rPr>
        <w:t xml:space="preserve"> of all of its goals within </w:t>
      </w:r>
      <w:r w:rsidR="00FA5292">
        <w:rPr>
          <w:rFonts w:eastAsia="Times New Roman"/>
        </w:rPr>
        <w:t>a quarter century while monetizing the brainpower of the poor.</w:t>
      </w:r>
    </w:p>
    <w:p w:rsidR="00CB7AA0" w:rsidRPr="00A106BD" w:rsidRDefault="00CB7AA0" w:rsidP="00CB7AA0">
      <w:pPr>
        <w:spacing w:before="100" w:beforeAutospacing="1" w:after="100" w:afterAutospacing="1" w:line="240" w:lineRule="auto"/>
        <w:rPr>
          <w:rFonts w:eastAsia="Times New Roman"/>
        </w:rPr>
      </w:pPr>
      <w:r w:rsidRPr="00A106BD">
        <w:rPr>
          <w:rFonts w:eastAsia="Times New Roman"/>
        </w:rPr>
        <w:t>Nothing up to this point should be regarded as detracting from threat and risk assessment as the primary duty of UN analysts</w:t>
      </w:r>
      <w:r w:rsidR="00A106BD">
        <w:rPr>
          <w:rFonts w:eastAsia="Times New Roman"/>
        </w:rPr>
        <w:t>—at least in the DSS—a</w:t>
      </w:r>
      <w:r w:rsidRPr="00A106BD">
        <w:rPr>
          <w:rFonts w:eastAsia="Times New Roman"/>
        </w:rPr>
        <w:t>nd I turn to that topic now.</w:t>
      </w:r>
    </w:p>
    <w:p w:rsidR="00CB7AA0" w:rsidRPr="00FB300B" w:rsidRDefault="00CB7AA0" w:rsidP="00CB7AA0">
      <w:pPr>
        <w:spacing w:before="100" w:beforeAutospacing="1" w:after="100" w:afterAutospacing="1" w:line="240" w:lineRule="auto"/>
        <w:rPr>
          <w:rFonts w:eastAsia="Times New Roman"/>
          <w:sz w:val="24"/>
          <w:szCs w:val="24"/>
        </w:rPr>
      </w:pPr>
      <w:r w:rsidRPr="00FB300B">
        <w:rPr>
          <w:rFonts w:eastAsia="Times New Roman"/>
          <w:b/>
          <w:bCs/>
          <w:sz w:val="24"/>
          <w:szCs w:val="24"/>
        </w:rPr>
        <w:t>Threat and Risk Assessment Deficiencies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At this time the DSS is the principal element of the UN responsible for evaluating the threat and developing risk assessments.  Of course other elements will do this as well in relation to their own programs, but the responsibility lies formally with the DSS.  It is therefore helpful to itemize what I perceive to be continuing issues</w:t>
      </w:r>
      <w:r w:rsidR="00195AB4">
        <w:rPr>
          <w:rFonts w:eastAsia="Times New Roman"/>
        </w:rPr>
        <w:t xml:space="preserve"> </w:t>
      </w:r>
      <w:r w:rsidRPr="00FB300B">
        <w:rPr>
          <w:rFonts w:eastAsia="Times New Roman"/>
        </w:rPr>
        <w:t>–</w:t>
      </w:r>
      <w:r w:rsidR="00195AB4">
        <w:rPr>
          <w:rFonts w:eastAsia="Times New Roman"/>
        </w:rPr>
        <w:t xml:space="preserve">- </w:t>
      </w:r>
      <w:r w:rsidRPr="00FB300B">
        <w:rPr>
          <w:rFonts w:eastAsia="Times New Roman"/>
        </w:rPr>
        <w:t>deficiencies of concern</w:t>
      </w:r>
      <w:r w:rsidR="00195AB4">
        <w:rPr>
          <w:rFonts w:eastAsia="Times New Roman"/>
        </w:rPr>
        <w:t xml:space="preserve"> </w:t>
      </w:r>
      <w:r w:rsidRPr="00FB300B">
        <w:rPr>
          <w:rFonts w:eastAsia="Times New Roman"/>
        </w:rPr>
        <w:t>–</w:t>
      </w:r>
      <w:r w:rsidR="00195AB4">
        <w:rPr>
          <w:rFonts w:eastAsia="Times New Roman"/>
        </w:rPr>
        <w:t xml:space="preserve">- </w:t>
      </w:r>
      <w:r w:rsidRPr="00FB300B">
        <w:rPr>
          <w:rFonts w:eastAsia="Times New Roman"/>
        </w:rPr>
        <w:t>that can in my view be very rapidly resolved.</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are delayed &amp; incomplete in part for lack of an analytic model and universal training program.</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do not reflect 360° UN System view nor regional/adjacent threat information</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do not have a well-founded directory of Indicators, Accelerators, and Triggers relevant to UN System security.</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Missions &amp; individual UN agencies or forces have no integrated decision-support mechanism helpful to one and all.</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lastRenderedPageBreak/>
        <w:t>UN System has no global directory of sources with defined biases, sponsors, or agendas, nor access to all external open sources and methods such as are exploited by the best of the commercial intelligence enterprises.</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is not perceived as having an effective but totally moral, legal, ethical information system helpful to both the UN System &amp; Host Government.</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does not have safe, efficient, or reliable (constant) means of sharing helpful information across all UN System boundaries (agencies, countries, missions, locations)</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information is not efficiently acquired, exploited, or shared</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 xml:space="preserve">UN System has no means for identifying relevant sources, </w:t>
      </w:r>
      <w:proofErr w:type="spellStart"/>
      <w:r w:rsidRPr="00FB300B">
        <w:rPr>
          <w:rFonts w:eastAsia="Times New Roman"/>
        </w:rPr>
        <w:t>softwares</w:t>
      </w:r>
      <w:proofErr w:type="spellEnd"/>
      <w:r w:rsidRPr="00FB300B">
        <w:rPr>
          <w:rFonts w:eastAsia="Times New Roman"/>
        </w:rPr>
        <w:t>, and services for multinational information sharing and internal analytics.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Hopeful that he was an anomaly, I do not include in the above my own personal experience with one specific Chief of Security who has since left the employ of the UN.  He fabricated threats in order to lay claim to two-thirds of the budget and two-thirds of the manpower for an experimental UN unit; this is the same individual that failed to do a proper threat and risk assessment in Iraq, such that the unexpected truck bomb attack on the UN Headquarters killed 17 including Sergio Vieira de Mello, and wounded 100, on 20 August 2003.  Anyone aware of the Beirut barracks truck bomb that killed 299 US Marines and French military in 1983 should have been able to protect the UN HQ in Iraq from a similar fate.  It was this </w:t>
      </w:r>
      <w:r w:rsidR="00FA5292">
        <w:rPr>
          <w:rFonts w:eastAsia="Times New Roman"/>
        </w:rPr>
        <w:t xml:space="preserve">direct </w:t>
      </w:r>
      <w:r w:rsidRPr="00FB300B">
        <w:rPr>
          <w:rFonts w:eastAsia="Times New Roman"/>
        </w:rPr>
        <w:t xml:space="preserve">experience </w:t>
      </w:r>
      <w:r w:rsidR="00FA5292">
        <w:rPr>
          <w:rFonts w:eastAsia="Times New Roman"/>
        </w:rPr>
        <w:t xml:space="preserve">with an out of control Chief of Security </w:t>
      </w:r>
      <w:r w:rsidRPr="00FB300B">
        <w:rPr>
          <w:rFonts w:eastAsia="Times New Roman"/>
        </w:rPr>
        <w:t>that persuaded me that all analysts responsible for threat and risk assessment must be as independent of their local superiors as pilots are now under the new Department of Field Support (DFS) procedures.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Completely apart from the matter of proper training, equipping, and organizing of threat and risk assessment analysts, is the matter of culture and access.  Today the UN is largely dependent on two sources of information: Member States (and when in-country, primarily the Host Member State); and UN elements–mostly the Departments, and to a much lesser extent, the SAs.</w:t>
      </w:r>
    </w:p>
    <w:p w:rsidR="00CB7AA0"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have no doubt that advances have been made since I was last briefed, but I have the very strong feeling that the UN System is still not recognizing information-sharing, a multinational-process for sense-making (the process of </w:t>
      </w:r>
      <w:r w:rsidRPr="00FB300B">
        <w:rPr>
          <w:rFonts w:eastAsia="Times New Roman"/>
        </w:rPr>
        <w:lastRenderedPageBreak/>
        <w:t xml:space="preserve">creating actionable decision-support), and the outcome — shared intelligence — as the foundation for both safety &amp; security, and for efficiency across all boundaries (very few, even within the UN, seem to understand that DSS is also responsible for the </w:t>
      </w:r>
      <w:r w:rsidRPr="00FB300B">
        <w:rPr>
          <w:rFonts w:eastAsia="Times New Roman"/>
          <w:i/>
          <w:iCs/>
        </w:rPr>
        <w:t>efficiency</w:t>
      </w:r>
      <w:r w:rsidRPr="00FB300B">
        <w:rPr>
          <w:rFonts w:eastAsia="Times New Roman"/>
        </w:rPr>
        <w:t xml:space="preserve"> of all UN operations).  To achieve advances against all UN objectives, it is imperative that all of the </w:t>
      </w:r>
      <w:proofErr w:type="spellStart"/>
      <w:r w:rsidRPr="00FB300B">
        <w:rPr>
          <w:rFonts w:eastAsia="Times New Roman"/>
          <w:i/>
        </w:rPr>
        <w:t>Brahimi</w:t>
      </w:r>
      <w:proofErr w:type="spellEnd"/>
      <w:r w:rsidRPr="00FB300B">
        <w:rPr>
          <w:rFonts w:eastAsia="Times New Roman"/>
          <w:i/>
        </w:rPr>
        <w:t xml:space="preserve"> Report</w:t>
      </w:r>
      <w:r w:rsidRPr="00CB7AA0">
        <w:rPr>
          <w:rFonts w:ascii="Times New Roman" w:eastAsia="Times New Roman" w:hAnsi="Times New Roman"/>
          <w:sz w:val="24"/>
          <w:szCs w:val="24"/>
        </w:rPr>
        <w:t xml:space="preserve"> </w:t>
      </w:r>
      <w:r w:rsidRPr="00FB300B">
        <w:rPr>
          <w:rFonts w:eastAsia="Times New Roman"/>
        </w:rPr>
        <w:t xml:space="preserve">recommendations be implemented, and that they be implemented with a very clear focus on the urgency of imbuing all UN elements </w:t>
      </w:r>
      <w:r w:rsidR="00FB300B">
        <w:rPr>
          <w:rFonts w:eastAsia="Times New Roman"/>
        </w:rPr>
        <w:t xml:space="preserve">with intelligence and integrity while creating a UN intelligence capability </w:t>
      </w:r>
      <w:r w:rsidR="001D4DD4">
        <w:rPr>
          <w:rFonts w:eastAsia="Times New Roman"/>
        </w:rPr>
        <w:t>that can influence</w:t>
      </w:r>
      <w:r w:rsidR="00FB300B">
        <w:rPr>
          <w:rFonts w:eastAsia="Times New Roman"/>
        </w:rPr>
        <w:t xml:space="preserve"> </w:t>
      </w:r>
      <w:r w:rsidR="001D4DD4">
        <w:rPr>
          <w:rFonts w:eastAsia="Times New Roman"/>
        </w:rPr>
        <w:t>other actors and harmonize</w:t>
      </w:r>
      <w:r w:rsidR="00FB300B">
        <w:rPr>
          <w:rFonts w:eastAsia="Times New Roman"/>
        </w:rPr>
        <w:t xml:space="preserve"> </w:t>
      </w:r>
      <w:r w:rsidR="001D4DD4">
        <w:rPr>
          <w:rFonts w:eastAsia="Times New Roman"/>
        </w:rPr>
        <w:t>the investments of other actors</w:t>
      </w:r>
      <w:r w:rsidR="00FB300B">
        <w:rPr>
          <w:rFonts w:eastAsia="Times New Roman"/>
        </w:rPr>
        <w:t xml:space="preserve"> toward shared responsibilities and objectives.</w:t>
      </w:r>
      <w:r w:rsidR="00195AB4">
        <w:rPr>
          <w:rFonts w:eastAsia="Times New Roman"/>
        </w:rPr>
        <w:t xml:space="preserve">  Figure 10 and Figure 11 illustrate the larger possibilities for UNODIN in terms of accessing expertise </w:t>
      </w:r>
      <w:r w:rsidR="00156F7B">
        <w:rPr>
          <w:rFonts w:eastAsia="Times New Roman"/>
        </w:rPr>
        <w:t>and substantive data across the eight tribes or communities of information and intelligence.</w:t>
      </w:r>
    </w:p>
    <w:tbl>
      <w:tblPr>
        <w:tblW w:w="0" w:type="auto"/>
        <w:tblLook w:val="04A0" w:firstRow="1" w:lastRow="0" w:firstColumn="1" w:lastColumn="0" w:noHBand="0" w:noVBand="1"/>
      </w:tblPr>
      <w:tblGrid>
        <w:gridCol w:w="3739"/>
        <w:gridCol w:w="3533"/>
      </w:tblGrid>
      <w:tr w:rsidR="00195AB4" w:rsidRPr="00CF7665" w:rsidTr="00CF7665">
        <w:tc>
          <w:tcPr>
            <w:tcW w:w="3636" w:type="dxa"/>
            <w:shd w:val="clear" w:color="auto" w:fill="auto"/>
          </w:tcPr>
          <w:p w:rsidR="00195AB4"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2286000" cy="1714500"/>
                  <wp:effectExtent l="0" t="0" r="0" b="0"/>
                  <wp:docPr id="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3636" w:type="dxa"/>
            <w:shd w:val="clear" w:color="auto" w:fill="auto"/>
          </w:tcPr>
          <w:p w:rsidR="00195AB4"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2148840" cy="1615440"/>
                  <wp:effectExtent l="0" t="0" r="3810" b="3810"/>
                  <wp:docPr id="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1615440"/>
                          </a:xfrm>
                          <a:prstGeom prst="rect">
                            <a:avLst/>
                          </a:prstGeom>
                          <a:noFill/>
                          <a:ln>
                            <a:noFill/>
                          </a:ln>
                        </pic:spPr>
                      </pic:pic>
                    </a:graphicData>
                  </a:graphic>
                </wp:inline>
              </w:drawing>
            </w:r>
          </w:p>
        </w:tc>
      </w:tr>
      <w:tr w:rsidR="00195AB4" w:rsidRPr="00CF7665" w:rsidTr="00CF7665">
        <w:tc>
          <w:tcPr>
            <w:tcW w:w="3636" w:type="dxa"/>
            <w:shd w:val="clear" w:color="auto" w:fill="auto"/>
          </w:tcPr>
          <w:p w:rsidR="00195AB4" w:rsidRPr="00CF7665" w:rsidRDefault="00156F7B" w:rsidP="00CF7665">
            <w:pPr>
              <w:spacing w:before="100" w:beforeAutospacing="1" w:after="100" w:afterAutospacing="1" w:line="240" w:lineRule="auto"/>
              <w:jc w:val="both"/>
              <w:rPr>
                <w:rFonts w:eastAsia="Times New Roman"/>
                <w:b/>
                <w:sz w:val="24"/>
                <w:szCs w:val="24"/>
              </w:rPr>
            </w:pPr>
            <w:r w:rsidRPr="00CF7665">
              <w:rPr>
                <w:rFonts w:eastAsia="Times New Roman"/>
                <w:b/>
                <w:sz w:val="24"/>
                <w:szCs w:val="24"/>
              </w:rPr>
              <w:t>Figure 10: Now Plus Eight Tribes</w:t>
            </w:r>
          </w:p>
        </w:tc>
        <w:tc>
          <w:tcPr>
            <w:tcW w:w="3636" w:type="dxa"/>
            <w:shd w:val="clear" w:color="auto" w:fill="auto"/>
          </w:tcPr>
          <w:p w:rsidR="00195AB4" w:rsidRPr="00CF7665" w:rsidRDefault="00156F7B" w:rsidP="00CF7665">
            <w:pPr>
              <w:spacing w:before="100" w:beforeAutospacing="1" w:after="100" w:afterAutospacing="1" w:line="240" w:lineRule="auto"/>
              <w:jc w:val="both"/>
              <w:rPr>
                <w:rFonts w:eastAsia="Times New Roman"/>
                <w:b/>
                <w:sz w:val="24"/>
                <w:szCs w:val="24"/>
              </w:rPr>
            </w:pPr>
            <w:r w:rsidRPr="00CF7665">
              <w:rPr>
                <w:rFonts w:eastAsia="Times New Roman"/>
                <w:b/>
                <w:sz w:val="24"/>
                <w:szCs w:val="24"/>
              </w:rPr>
              <w:t>Figure 11:  UN Expanding Circles</w:t>
            </w:r>
          </w:p>
        </w:tc>
      </w:tr>
    </w:tbl>
    <w:p w:rsidR="00CB7AA0" w:rsidRPr="00FB300B" w:rsidRDefault="00CB7AA0" w:rsidP="00FB300B">
      <w:pPr>
        <w:spacing w:before="100" w:beforeAutospacing="1" w:after="100" w:afterAutospacing="1" w:line="240" w:lineRule="auto"/>
        <w:jc w:val="both"/>
        <w:rPr>
          <w:rFonts w:eastAsia="Times New Roman"/>
          <w:sz w:val="24"/>
          <w:szCs w:val="24"/>
        </w:rPr>
      </w:pPr>
      <w:r w:rsidRPr="00FB300B">
        <w:rPr>
          <w:rFonts w:eastAsia="Times New Roman"/>
          <w:b/>
          <w:bCs/>
          <w:sz w:val="24"/>
          <w:szCs w:val="24"/>
        </w:rPr>
        <w:t>UN Intelligence and Integrity as a Priceless Asset</w:t>
      </w:r>
    </w:p>
    <w:p w:rsidR="00CB7AA0" w:rsidRPr="00FB300B" w:rsidRDefault="00CE567D" w:rsidP="00FB300B">
      <w:pPr>
        <w:spacing w:before="100" w:beforeAutospacing="1" w:after="100" w:afterAutospacing="1" w:line="240" w:lineRule="auto"/>
        <w:jc w:val="both"/>
        <w:rPr>
          <w:rFonts w:eastAsia="Times New Roman"/>
        </w:rPr>
      </w:pPr>
      <w:r>
        <w:rPr>
          <w:rFonts w:eastAsia="Times New Roman"/>
        </w:rPr>
        <w:t>S</w:t>
      </w:r>
      <w:r w:rsidR="00CB7AA0" w:rsidRPr="00FB300B">
        <w:rPr>
          <w:rFonts w:eastAsia="Times New Roman"/>
        </w:rPr>
        <w:t xml:space="preserve">haring legal and ethical information, and sharing the burden of making sense of many disparate sources, is in my view the single practice that the UN System, </w:t>
      </w:r>
      <w:r w:rsidR="001D4DD4">
        <w:rPr>
          <w:rFonts w:eastAsia="Times New Roman"/>
        </w:rPr>
        <w:t xml:space="preserve">perhaps </w:t>
      </w:r>
      <w:r w:rsidR="00CB7AA0" w:rsidRPr="00FB300B">
        <w:rPr>
          <w:rFonts w:eastAsia="Times New Roman"/>
        </w:rPr>
        <w:t>led by DSS, can undertake in order to enhance security and efficiency across all boun</w:t>
      </w:r>
      <w:r>
        <w:rPr>
          <w:rFonts w:eastAsia="Times New Roman"/>
        </w:rPr>
        <w:t>daries, now and into the future</w:t>
      </w:r>
      <w:r w:rsidR="001D4DD4">
        <w:rPr>
          <w:rFonts w:eastAsia="Times New Roman"/>
        </w:rPr>
        <w:t xml:space="preserve">. </w:t>
      </w:r>
      <w:r>
        <w:rPr>
          <w:rFonts w:eastAsia="Times New Roman"/>
        </w:rPr>
        <w:t xml:space="preserve"> UN Intelligence with Integrity</w:t>
      </w:r>
      <w:r w:rsidR="001D4DD4">
        <w:rPr>
          <w:rFonts w:eastAsia="Times New Roman"/>
        </w:rPr>
        <w:t>….this is the lever with which we can create a world that works for all.</w:t>
      </w:r>
    </w:p>
    <w:p w:rsidR="00156F7B" w:rsidRDefault="00CE567D" w:rsidP="00FB300B">
      <w:pPr>
        <w:spacing w:before="100" w:beforeAutospacing="1" w:after="100" w:afterAutospacing="1" w:line="240" w:lineRule="auto"/>
        <w:jc w:val="both"/>
        <w:rPr>
          <w:rFonts w:eastAsia="Times New Roman"/>
          <w:b/>
          <w:bCs/>
          <w:sz w:val="28"/>
          <w:szCs w:val="28"/>
        </w:rPr>
      </w:pPr>
      <w:r>
        <w:rPr>
          <w:rFonts w:eastAsia="Times New Roman"/>
          <w:b/>
          <w:bCs/>
          <w:sz w:val="28"/>
          <w:szCs w:val="28"/>
        </w:rPr>
        <w:t xml:space="preserve">Work of </w:t>
      </w:r>
      <w:r w:rsidR="00626BC0">
        <w:rPr>
          <w:rFonts w:eastAsia="Times New Roman"/>
          <w:b/>
          <w:bCs/>
          <w:sz w:val="28"/>
          <w:szCs w:val="28"/>
        </w:rPr>
        <w:t>the</w:t>
      </w:r>
      <w:r>
        <w:rPr>
          <w:rFonts w:eastAsia="Times New Roman"/>
          <w:b/>
          <w:bCs/>
          <w:sz w:val="28"/>
          <w:szCs w:val="28"/>
        </w:rPr>
        <w:t xml:space="preserve"> UN</w:t>
      </w:r>
      <w:r w:rsidRPr="00156F7B">
        <w:rPr>
          <w:rFonts w:eastAsia="Times New Roman"/>
          <w:b/>
          <w:bCs/>
          <w:sz w:val="28"/>
          <w:szCs w:val="28"/>
        </w:rPr>
        <w:t xml:space="preserve"> — Nine Challenges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At the risk of alienating those with closed minds, I have to emphasize that the UN will never be successful as long as it is dependent on the Member nation-states for information (rarely if ever does it get intelligence), and as long as the </w:t>
      </w:r>
      <w:r w:rsidRPr="00FB300B">
        <w:rPr>
          <w:rFonts w:eastAsia="Times New Roman"/>
        </w:rPr>
        <w:lastRenderedPageBreak/>
        <w:t>Member nation-states are inherently corrupt.  To take one small example, it should come as no surprise to the UN leadership that there has been a lack of progress on disarmament and non-proliferation when the Members of the UN Security Council are themselves the primary arms merchants and proliferators.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Below are listed the nine major areas addressed by </w:t>
      </w:r>
      <w:r w:rsidRPr="00FB300B">
        <w:rPr>
          <w:rFonts w:eastAsia="Times New Roman"/>
          <w:i/>
        </w:rPr>
        <w:t>Report of the Secretary General on the Work of the Organization</w:t>
      </w:r>
      <w:r w:rsidR="00FB300B">
        <w:rPr>
          <w:rFonts w:eastAsia="Times New Roman"/>
        </w:rPr>
        <w:t xml:space="preserve"> to the 2012 General Assembly.</w:t>
      </w:r>
    </w:p>
    <w:p w:rsidR="00CB7AA0" w:rsidRPr="00156F7B" w:rsidRDefault="00CB7AA0" w:rsidP="00156F7B">
      <w:pPr>
        <w:spacing w:before="100" w:beforeAutospacing="1" w:after="100" w:afterAutospacing="1" w:line="240" w:lineRule="auto"/>
        <w:ind w:left="432"/>
        <w:rPr>
          <w:rFonts w:eastAsia="Times New Roman"/>
          <w:sz w:val="20"/>
          <w:szCs w:val="20"/>
        </w:rPr>
      </w:pPr>
      <w:r w:rsidRPr="00156F7B">
        <w:rPr>
          <w:rFonts w:eastAsia="Times New Roman"/>
          <w:sz w:val="20"/>
          <w:szCs w:val="20"/>
        </w:rPr>
        <w:t>A.  Promotion of Sustained Economic Growth and Sustainable Development</w:t>
      </w:r>
      <w:r w:rsidRPr="00156F7B">
        <w:rPr>
          <w:rFonts w:eastAsia="Times New Roman"/>
          <w:sz w:val="20"/>
          <w:szCs w:val="20"/>
        </w:rPr>
        <w:br/>
        <w:t xml:space="preserve">B.  </w:t>
      </w:r>
      <w:proofErr w:type="gramStart"/>
      <w:r w:rsidRPr="00156F7B">
        <w:rPr>
          <w:rFonts w:eastAsia="Times New Roman"/>
          <w:sz w:val="20"/>
          <w:szCs w:val="20"/>
        </w:rPr>
        <w:t>Maintenance of International Peace &amp; Security</w:t>
      </w:r>
      <w:r w:rsidRPr="00156F7B">
        <w:rPr>
          <w:rFonts w:eastAsia="Times New Roman"/>
          <w:sz w:val="20"/>
          <w:szCs w:val="20"/>
        </w:rPr>
        <w:br/>
        <w:t>C.</w:t>
      </w:r>
      <w:proofErr w:type="gramEnd"/>
      <w:r w:rsidRPr="00156F7B">
        <w:rPr>
          <w:rFonts w:eastAsia="Times New Roman"/>
          <w:sz w:val="20"/>
          <w:szCs w:val="20"/>
        </w:rPr>
        <w:t xml:space="preserve">  </w:t>
      </w:r>
      <w:proofErr w:type="gramStart"/>
      <w:r w:rsidRPr="00156F7B">
        <w:rPr>
          <w:rFonts w:eastAsia="Times New Roman"/>
          <w:sz w:val="20"/>
          <w:szCs w:val="20"/>
        </w:rPr>
        <w:t>Development of Africa</w:t>
      </w:r>
      <w:r w:rsidRPr="00156F7B">
        <w:rPr>
          <w:rFonts w:eastAsia="Times New Roman"/>
          <w:sz w:val="20"/>
          <w:szCs w:val="20"/>
        </w:rPr>
        <w:br/>
        <w:t>D.</w:t>
      </w:r>
      <w:proofErr w:type="gramEnd"/>
      <w:r w:rsidRPr="00156F7B">
        <w:rPr>
          <w:rFonts w:eastAsia="Times New Roman"/>
          <w:sz w:val="20"/>
          <w:szCs w:val="20"/>
        </w:rPr>
        <w:t xml:space="preserve">  </w:t>
      </w:r>
      <w:proofErr w:type="gramStart"/>
      <w:r w:rsidRPr="00156F7B">
        <w:rPr>
          <w:rFonts w:eastAsia="Times New Roman"/>
          <w:sz w:val="20"/>
          <w:szCs w:val="20"/>
        </w:rPr>
        <w:t>Promotion of Human Rights</w:t>
      </w:r>
      <w:r w:rsidRPr="00156F7B">
        <w:rPr>
          <w:rFonts w:eastAsia="Times New Roman"/>
          <w:sz w:val="20"/>
          <w:szCs w:val="20"/>
        </w:rPr>
        <w:br/>
        <w:t>E.</w:t>
      </w:r>
      <w:proofErr w:type="gramEnd"/>
      <w:r w:rsidRPr="00156F7B">
        <w:rPr>
          <w:rFonts w:eastAsia="Times New Roman"/>
          <w:sz w:val="20"/>
          <w:szCs w:val="20"/>
        </w:rPr>
        <w:t xml:space="preserve">  </w:t>
      </w:r>
      <w:proofErr w:type="gramStart"/>
      <w:r w:rsidRPr="00156F7B">
        <w:rPr>
          <w:rFonts w:eastAsia="Times New Roman"/>
          <w:sz w:val="20"/>
          <w:szCs w:val="20"/>
        </w:rPr>
        <w:t>Effective Coordination of Human Assistance Efforts</w:t>
      </w:r>
      <w:r w:rsidRPr="00156F7B">
        <w:rPr>
          <w:rFonts w:eastAsia="Times New Roman"/>
          <w:sz w:val="20"/>
          <w:szCs w:val="20"/>
        </w:rPr>
        <w:br/>
        <w:t>F.</w:t>
      </w:r>
      <w:proofErr w:type="gramEnd"/>
      <w:r w:rsidRPr="00156F7B">
        <w:rPr>
          <w:rFonts w:eastAsia="Times New Roman"/>
          <w:sz w:val="20"/>
          <w:szCs w:val="20"/>
        </w:rPr>
        <w:t xml:space="preserve">  </w:t>
      </w:r>
      <w:proofErr w:type="gramStart"/>
      <w:r w:rsidRPr="00156F7B">
        <w:rPr>
          <w:rFonts w:eastAsia="Times New Roman"/>
          <w:sz w:val="20"/>
          <w:szCs w:val="20"/>
        </w:rPr>
        <w:t>Promotion of Justice and International Law</w:t>
      </w:r>
      <w:r w:rsidRPr="00156F7B">
        <w:rPr>
          <w:rFonts w:eastAsia="Times New Roman"/>
          <w:sz w:val="20"/>
          <w:szCs w:val="20"/>
        </w:rPr>
        <w:br/>
        <w:t>G.</w:t>
      </w:r>
      <w:proofErr w:type="gramEnd"/>
      <w:r w:rsidRPr="00156F7B">
        <w:rPr>
          <w:rFonts w:eastAsia="Times New Roman"/>
          <w:sz w:val="20"/>
          <w:szCs w:val="20"/>
        </w:rPr>
        <w:t xml:space="preserve">  </w:t>
      </w:r>
      <w:proofErr w:type="gramStart"/>
      <w:r w:rsidRPr="00156F7B">
        <w:rPr>
          <w:rFonts w:eastAsia="Times New Roman"/>
          <w:sz w:val="20"/>
          <w:szCs w:val="20"/>
        </w:rPr>
        <w:t>Disarmament &amp; Non-Proliferation</w:t>
      </w:r>
      <w:r w:rsidRPr="00156F7B">
        <w:rPr>
          <w:rFonts w:eastAsia="Times New Roman"/>
          <w:sz w:val="20"/>
          <w:szCs w:val="20"/>
        </w:rPr>
        <w:br/>
        <w:t>H.</w:t>
      </w:r>
      <w:proofErr w:type="gramEnd"/>
      <w:r w:rsidRPr="00156F7B">
        <w:rPr>
          <w:rFonts w:eastAsia="Times New Roman"/>
          <w:sz w:val="20"/>
          <w:szCs w:val="20"/>
        </w:rPr>
        <w:t xml:space="preserve">  </w:t>
      </w:r>
      <w:proofErr w:type="gramStart"/>
      <w:r w:rsidRPr="00156F7B">
        <w:rPr>
          <w:rFonts w:eastAsia="Times New Roman"/>
          <w:sz w:val="20"/>
          <w:szCs w:val="20"/>
        </w:rPr>
        <w:t>Drug Control, Crime Prevention, and Combating Terrorism in All its Forms</w:t>
      </w:r>
      <w:r w:rsidRPr="00156F7B">
        <w:rPr>
          <w:rFonts w:eastAsia="Times New Roman"/>
          <w:sz w:val="20"/>
          <w:szCs w:val="20"/>
        </w:rPr>
        <w:br/>
        <w:t>I.</w:t>
      </w:r>
      <w:proofErr w:type="gramEnd"/>
      <w:r w:rsidRPr="00156F7B">
        <w:rPr>
          <w:rFonts w:eastAsia="Times New Roman"/>
          <w:sz w:val="20"/>
          <w:szCs w:val="20"/>
        </w:rPr>
        <w:t>  Strengthening the Organization</w:t>
      </w:r>
    </w:p>
    <w:p w:rsidR="00CE567D"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have </w:t>
      </w:r>
      <w:r w:rsidR="001D4DD4">
        <w:rPr>
          <w:rFonts w:eastAsia="Times New Roman"/>
        </w:rPr>
        <w:t xml:space="preserve">been </w:t>
      </w:r>
      <w:r w:rsidRPr="00FB300B">
        <w:rPr>
          <w:rFonts w:eastAsia="Times New Roman"/>
        </w:rPr>
        <w:t xml:space="preserve">doing surveys of the UN website and UN reports for some time now, and two words keep jumping out of every exercise:  </w:t>
      </w:r>
      <w:r w:rsidRPr="00FB300B">
        <w:rPr>
          <w:rFonts w:eastAsia="Times New Roman"/>
          <w:b/>
          <w:bCs/>
          <w:i/>
          <w:iCs/>
        </w:rPr>
        <w:t>stovepipes</w:t>
      </w:r>
      <w:r w:rsidRPr="00FB300B">
        <w:rPr>
          <w:rFonts w:eastAsia="Times New Roman"/>
        </w:rPr>
        <w:t xml:space="preserve">, and </w:t>
      </w:r>
      <w:r w:rsidRPr="00FB300B">
        <w:rPr>
          <w:rFonts w:eastAsia="Times New Roman"/>
          <w:b/>
          <w:bCs/>
          <w:i/>
          <w:iCs/>
        </w:rPr>
        <w:t>incoherence</w:t>
      </w:r>
      <w:r w:rsidRPr="00FB300B">
        <w:rPr>
          <w:rFonts w:eastAsia="Times New Roman"/>
        </w:rPr>
        <w:t>.  The UN System is not structured to be effective.  It is structured to benefit the management hierarchies unique to each stovepipe, and to channel funds from a sub-set of donors to a stovepipe end (arms control, food, health, water, whatever)</w:t>
      </w:r>
      <w:r w:rsidR="00CE567D">
        <w:rPr>
          <w:rFonts w:eastAsia="Times New Roman"/>
        </w:rPr>
        <w:t xml:space="preserve"> with great inefficiency – perhaps as much as 50% being wasted on unnecessary overhead, time, and space.</w:t>
      </w:r>
      <w:r w:rsidRPr="00FB300B">
        <w:rPr>
          <w:rFonts w:eastAsia="Times New Roman"/>
        </w:rPr>
        <w:t xml:space="preserve">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Going over the many, many committees, working groups, advisory bo</w:t>
      </w:r>
      <w:r w:rsidR="00CE567D">
        <w:rPr>
          <w:rFonts w:eastAsia="Times New Roman"/>
        </w:rPr>
        <w:t>dies, forums, etcetera, the pri</w:t>
      </w:r>
      <w:r w:rsidRPr="00FB300B">
        <w:rPr>
          <w:rFonts w:eastAsia="Times New Roman"/>
        </w:rPr>
        <w:t>mary product of the UN over the past decade or two appears to be bureaucracy</w:t>
      </w:r>
      <w:r w:rsidR="00156F7B">
        <w:rPr>
          <w:rFonts w:eastAsia="Times New Roman"/>
        </w:rPr>
        <w:t xml:space="preserve"> </w:t>
      </w:r>
      <w:r w:rsidRPr="00FB300B">
        <w:rPr>
          <w:rFonts w:eastAsia="Times New Roman"/>
        </w:rPr>
        <w:t>–</w:t>
      </w:r>
      <w:r w:rsidR="00156F7B">
        <w:rPr>
          <w:rFonts w:eastAsia="Times New Roman"/>
        </w:rPr>
        <w:t xml:space="preserve">- </w:t>
      </w:r>
      <w:r w:rsidRPr="00FB300B">
        <w:rPr>
          <w:rFonts w:eastAsia="Times New Roman"/>
        </w:rPr>
        <w:t>a proliferation of conferences, meetings, resolutions, and reports that is perhaps twice if not three times the number needed to address the actual challenges.  This proliferation of largely uncommunicative elements has directly undermined the UN’s ability to think, plan, budget, and act.  A baseline review — a clean-sheet fresh start reconstruction of the UN on the basis of the ten high level threats — could perhaps be the Secretary-Gene</w:t>
      </w:r>
      <w:r w:rsidR="001D4DD4">
        <w:rPr>
          <w:rFonts w:eastAsia="Times New Roman"/>
        </w:rPr>
        <w:t>ral’s greatest gift to humanity, enabled by his implementation of UNODIN as the shared intelligence architecture of the UN System.</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Below is a list of the principal entities, apart from the hundreds of specific peacekeeping, rule or law, or humanitarian operations of the day:</w:t>
      </w:r>
    </w:p>
    <w:p w:rsidR="00CB7AA0" w:rsidRPr="00A51118" w:rsidRDefault="00CB7AA0" w:rsidP="00CB7AA0">
      <w:pPr>
        <w:spacing w:before="100" w:beforeAutospacing="1" w:after="100" w:afterAutospacing="1" w:line="240" w:lineRule="auto"/>
        <w:rPr>
          <w:rFonts w:eastAsia="Times New Roman"/>
          <w:sz w:val="17"/>
          <w:szCs w:val="17"/>
        </w:rPr>
      </w:pPr>
      <w:proofErr w:type="gramStart"/>
      <w:r w:rsidRPr="00A51118">
        <w:rPr>
          <w:rFonts w:eastAsia="Times New Roman"/>
          <w:b/>
          <w:bCs/>
          <w:i/>
          <w:iCs/>
          <w:sz w:val="17"/>
          <w:szCs w:val="17"/>
        </w:rPr>
        <w:lastRenderedPageBreak/>
        <w:t>General Assembly</w:t>
      </w:r>
      <w:r w:rsidRPr="00A51118">
        <w:rPr>
          <w:rFonts w:eastAsia="Times New Roman"/>
          <w:sz w:val="17"/>
          <w:szCs w:val="17"/>
        </w:rPr>
        <w:br/>
        <w:t>1.</w:t>
      </w:r>
      <w:proofErr w:type="gramEnd"/>
      <w:r w:rsidRPr="00A51118">
        <w:rPr>
          <w:rFonts w:eastAsia="Times New Roman"/>
          <w:sz w:val="17"/>
          <w:szCs w:val="17"/>
        </w:rPr>
        <w:t xml:space="preserve"> </w:t>
      </w:r>
      <w:proofErr w:type="gramStart"/>
      <w:r w:rsidRPr="00A51118">
        <w:rPr>
          <w:rFonts w:eastAsia="Times New Roman"/>
          <w:sz w:val="17"/>
          <w:szCs w:val="17"/>
        </w:rPr>
        <w:t>First Committee (Disarmament and International Security Committee</w:t>
      </w:r>
      <w:r w:rsidR="00626BC0" w:rsidRPr="00A51118">
        <w:rPr>
          <w:rFonts w:eastAsia="Times New Roman"/>
          <w:sz w:val="17"/>
          <w:szCs w:val="17"/>
        </w:rPr>
        <w:t xml:space="preserve">) </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Second Committee (Economic and Financial Committee</w:t>
      </w:r>
      <w:r w:rsidR="00626BC0" w:rsidRPr="00A51118">
        <w:rPr>
          <w:rFonts w:eastAsia="Times New Roman"/>
          <w:sz w:val="17"/>
          <w:szCs w:val="17"/>
        </w:rPr>
        <w:t xml:space="preserve">) </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Third Committee (Social, Humanitarian and Cultural Committee</w:t>
      </w:r>
      <w:r w:rsidR="00626BC0" w:rsidRPr="00A51118">
        <w:rPr>
          <w:rFonts w:eastAsia="Times New Roman"/>
          <w:sz w:val="17"/>
          <w:szCs w:val="17"/>
        </w:rPr>
        <w:t xml:space="preserve">) </w:t>
      </w:r>
      <w:r w:rsidRPr="00A51118">
        <w:rPr>
          <w:rFonts w:eastAsia="Times New Roman"/>
          <w:sz w:val="17"/>
          <w:szCs w:val="17"/>
        </w:rPr>
        <w:br/>
        <w:t>4.</w:t>
      </w:r>
      <w:proofErr w:type="gramEnd"/>
      <w:r w:rsidRPr="00A51118">
        <w:rPr>
          <w:rFonts w:eastAsia="Times New Roman"/>
          <w:sz w:val="17"/>
          <w:szCs w:val="17"/>
        </w:rPr>
        <w:t xml:space="preserve"> Fourth Committee (Special Political and </w:t>
      </w:r>
      <w:proofErr w:type="spellStart"/>
      <w:r w:rsidRPr="00A51118">
        <w:rPr>
          <w:rFonts w:eastAsia="Times New Roman"/>
          <w:sz w:val="17"/>
          <w:szCs w:val="17"/>
        </w:rPr>
        <w:t>Decolonialization</w:t>
      </w:r>
      <w:proofErr w:type="spellEnd"/>
      <w:r w:rsidRPr="00A51118">
        <w:rPr>
          <w:rFonts w:eastAsia="Times New Roman"/>
          <w:sz w:val="17"/>
          <w:szCs w:val="17"/>
        </w:rPr>
        <w:t xml:space="preserve"> Committee</w:t>
      </w:r>
      <w:proofErr w:type="gramStart"/>
      <w:r w:rsidRPr="00A51118">
        <w:rPr>
          <w:rFonts w:eastAsia="Times New Roman"/>
          <w:sz w:val="17"/>
          <w:szCs w:val="17"/>
        </w:rPr>
        <w:t>)</w:t>
      </w:r>
      <w:proofErr w:type="gramEnd"/>
      <w:r w:rsidRPr="00A51118">
        <w:rPr>
          <w:rFonts w:eastAsia="Times New Roman"/>
          <w:sz w:val="17"/>
          <w:szCs w:val="17"/>
        </w:rPr>
        <w:br/>
        <w:t>5. Fifth Committee (Administrative and Budgetary Committee</w:t>
      </w:r>
      <w:proofErr w:type="gramStart"/>
      <w:r w:rsidRPr="00A51118">
        <w:rPr>
          <w:rFonts w:eastAsia="Times New Roman"/>
          <w:sz w:val="17"/>
          <w:szCs w:val="17"/>
        </w:rPr>
        <w:t>)</w:t>
      </w:r>
      <w:proofErr w:type="gramEnd"/>
      <w:r w:rsidRPr="00A51118">
        <w:rPr>
          <w:rFonts w:eastAsia="Times New Roman"/>
          <w:sz w:val="17"/>
          <w:szCs w:val="17"/>
        </w:rPr>
        <w:br/>
        <w:t>6. Sixth Committee (Legal Committee</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Security Council</w:t>
      </w:r>
      <w:r w:rsidRPr="00A51118">
        <w:rPr>
          <w:rFonts w:eastAsia="Times New Roman"/>
          <w:sz w:val="17"/>
          <w:szCs w:val="17"/>
        </w:rPr>
        <w:br/>
        <w:t>1. 1540 Committee [Against NBC Proliferation</w:t>
      </w:r>
      <w:proofErr w:type="gramStart"/>
      <w:r w:rsidRPr="00A51118">
        <w:rPr>
          <w:rFonts w:eastAsia="Times New Roman"/>
          <w:sz w:val="17"/>
          <w:szCs w:val="17"/>
        </w:rPr>
        <w:t>]</w:t>
      </w:r>
      <w:proofErr w:type="gramEnd"/>
      <w:r w:rsidRPr="00A51118">
        <w:rPr>
          <w:rFonts w:eastAsia="Times New Roman"/>
          <w:sz w:val="17"/>
          <w:szCs w:val="17"/>
        </w:rPr>
        <w:br/>
        <w:t xml:space="preserve">2. </w:t>
      </w:r>
      <w:proofErr w:type="gramStart"/>
      <w:r w:rsidRPr="00A51118">
        <w:rPr>
          <w:rFonts w:eastAsia="Times New Roman"/>
          <w:sz w:val="17"/>
          <w:szCs w:val="17"/>
        </w:rPr>
        <w:t>Counter-Terrorism Committee</w:t>
      </w:r>
      <w:r w:rsidRPr="00A51118">
        <w:rPr>
          <w:rFonts w:eastAsia="Times New Roman"/>
          <w:sz w:val="17"/>
          <w:szCs w:val="17"/>
        </w:rPr>
        <w:br/>
        <w:t>3.</w:t>
      </w:r>
      <w:proofErr w:type="gramEnd"/>
      <w:r w:rsidRPr="00A51118">
        <w:rPr>
          <w:rFonts w:eastAsia="Times New Roman"/>
          <w:sz w:val="17"/>
          <w:szCs w:val="17"/>
        </w:rPr>
        <w:t xml:space="preserve"> International Criminal Tribunal for the former Yugoslavia (ICTY)</w:t>
      </w:r>
      <w:r w:rsidRPr="00A51118">
        <w:rPr>
          <w:rFonts w:eastAsia="Times New Roman"/>
          <w:sz w:val="17"/>
          <w:szCs w:val="17"/>
        </w:rPr>
        <w:br/>
        <w:t>4. International Criminal Tribunal for Rwanda (ICTR</w:t>
      </w:r>
      <w:proofErr w:type="gramStart"/>
      <w:r w:rsidRPr="00A51118">
        <w:rPr>
          <w:rFonts w:eastAsia="Times New Roman"/>
          <w:sz w:val="17"/>
          <w:szCs w:val="17"/>
        </w:rPr>
        <w:t>)</w:t>
      </w:r>
      <w:proofErr w:type="gramEnd"/>
      <w:r w:rsidRPr="00A51118">
        <w:rPr>
          <w:rFonts w:eastAsia="Times New Roman"/>
          <w:sz w:val="17"/>
          <w:szCs w:val="17"/>
        </w:rPr>
        <w:br/>
        <w:t xml:space="preserve">5. </w:t>
      </w:r>
      <w:proofErr w:type="gramStart"/>
      <w:r w:rsidRPr="00A51118">
        <w:rPr>
          <w:rFonts w:eastAsia="Times New Roman"/>
          <w:sz w:val="17"/>
          <w:szCs w:val="17"/>
        </w:rPr>
        <w:t>Military Staff Committee</w:t>
      </w:r>
      <w:r w:rsidRPr="00A51118">
        <w:rPr>
          <w:rFonts w:eastAsia="Times New Roman"/>
          <w:sz w:val="17"/>
          <w:szCs w:val="17"/>
        </w:rPr>
        <w:br/>
        <w:t>6.</w:t>
      </w:r>
      <w:proofErr w:type="gramEnd"/>
      <w:r w:rsidRPr="00A51118">
        <w:rPr>
          <w:rFonts w:eastAsia="Times New Roman"/>
          <w:sz w:val="17"/>
          <w:szCs w:val="17"/>
        </w:rPr>
        <w:t xml:space="preserve"> </w:t>
      </w:r>
      <w:proofErr w:type="gramStart"/>
      <w:r w:rsidRPr="00A51118">
        <w:rPr>
          <w:rFonts w:eastAsia="Times New Roman"/>
          <w:sz w:val="17"/>
          <w:szCs w:val="17"/>
        </w:rPr>
        <w:t>Peacekeeping Operations and Missions</w:t>
      </w:r>
      <w:r w:rsidRPr="00A51118">
        <w:rPr>
          <w:rFonts w:eastAsia="Times New Roman"/>
          <w:sz w:val="17"/>
          <w:szCs w:val="17"/>
        </w:rPr>
        <w:br/>
        <w:t>7.</w:t>
      </w:r>
      <w:proofErr w:type="gramEnd"/>
      <w:r w:rsidRPr="00A51118">
        <w:rPr>
          <w:rFonts w:eastAsia="Times New Roman"/>
          <w:sz w:val="17"/>
          <w:szCs w:val="17"/>
        </w:rPr>
        <w:t xml:space="preserve"> The </w:t>
      </w:r>
      <w:proofErr w:type="spellStart"/>
      <w:r w:rsidRPr="00A51118">
        <w:rPr>
          <w:rFonts w:eastAsia="Times New Roman"/>
          <w:sz w:val="17"/>
          <w:szCs w:val="17"/>
        </w:rPr>
        <w:t>Peacebuilding</w:t>
      </w:r>
      <w:proofErr w:type="spellEnd"/>
      <w:r w:rsidRPr="00A51118">
        <w:rPr>
          <w:rFonts w:eastAsia="Times New Roman"/>
          <w:sz w:val="17"/>
          <w:szCs w:val="17"/>
        </w:rPr>
        <w:t xml:space="preserve"> commission (PBC</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Economic and Security Council</w:t>
      </w:r>
      <w:r w:rsidRPr="00A51118">
        <w:rPr>
          <w:rFonts w:eastAsia="Times New Roman"/>
          <w:sz w:val="17"/>
          <w:szCs w:val="17"/>
        </w:rPr>
        <w:br/>
      </w:r>
      <w:r w:rsidRPr="00A51118">
        <w:rPr>
          <w:rFonts w:eastAsia="Times New Roman"/>
          <w:i/>
          <w:iCs/>
          <w:sz w:val="17"/>
          <w:szCs w:val="17"/>
        </w:rPr>
        <w:t>Functional Commissions</w:t>
      </w:r>
      <w:r w:rsidRPr="00A51118">
        <w:rPr>
          <w:rFonts w:eastAsia="Times New Roman"/>
          <w:sz w:val="17"/>
          <w:szCs w:val="17"/>
        </w:rPr>
        <w:br/>
        <w:t xml:space="preserve">1. </w:t>
      </w:r>
      <w:proofErr w:type="gramStart"/>
      <w:r w:rsidRPr="00A51118">
        <w:rPr>
          <w:rFonts w:eastAsia="Times New Roman"/>
          <w:sz w:val="17"/>
          <w:szCs w:val="17"/>
        </w:rPr>
        <w:t>Commission on Crime Prevention and Criminal Justice</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Commission on Narcotic Drugs</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Commission on Population and Development</w:t>
      </w:r>
      <w:r w:rsidRPr="00A51118">
        <w:rPr>
          <w:rFonts w:eastAsia="Times New Roman"/>
          <w:sz w:val="17"/>
          <w:szCs w:val="17"/>
        </w:rPr>
        <w:br/>
        <w:t>4.</w:t>
      </w:r>
      <w:proofErr w:type="gramEnd"/>
      <w:r w:rsidRPr="00A51118">
        <w:rPr>
          <w:rFonts w:eastAsia="Times New Roman"/>
          <w:sz w:val="17"/>
          <w:szCs w:val="17"/>
        </w:rPr>
        <w:t xml:space="preserve"> </w:t>
      </w:r>
      <w:proofErr w:type="gramStart"/>
      <w:r w:rsidRPr="00A51118">
        <w:rPr>
          <w:rFonts w:eastAsia="Times New Roman"/>
          <w:sz w:val="17"/>
          <w:szCs w:val="17"/>
        </w:rPr>
        <w:t>Commission on Science and Technology for Development</w:t>
      </w:r>
      <w:r w:rsidRPr="00A51118">
        <w:rPr>
          <w:rFonts w:eastAsia="Times New Roman"/>
          <w:sz w:val="17"/>
          <w:szCs w:val="17"/>
        </w:rPr>
        <w:br/>
        <w:t>5.</w:t>
      </w:r>
      <w:proofErr w:type="gramEnd"/>
      <w:r w:rsidRPr="00A51118">
        <w:rPr>
          <w:rFonts w:eastAsia="Times New Roman"/>
          <w:sz w:val="17"/>
          <w:szCs w:val="17"/>
        </w:rPr>
        <w:t xml:space="preserve"> </w:t>
      </w:r>
      <w:proofErr w:type="gramStart"/>
      <w:r w:rsidRPr="00A51118">
        <w:rPr>
          <w:rFonts w:eastAsia="Times New Roman"/>
          <w:sz w:val="17"/>
          <w:szCs w:val="17"/>
        </w:rPr>
        <w:t>Commission for Social Development</w:t>
      </w:r>
      <w:r w:rsidRPr="00A51118">
        <w:rPr>
          <w:rFonts w:eastAsia="Times New Roman"/>
          <w:sz w:val="17"/>
          <w:szCs w:val="17"/>
        </w:rPr>
        <w:br/>
        <w:t>6.</w:t>
      </w:r>
      <w:proofErr w:type="gramEnd"/>
      <w:r w:rsidRPr="00A51118">
        <w:rPr>
          <w:rFonts w:eastAsia="Times New Roman"/>
          <w:sz w:val="17"/>
          <w:szCs w:val="17"/>
        </w:rPr>
        <w:t xml:space="preserve"> </w:t>
      </w:r>
      <w:proofErr w:type="gramStart"/>
      <w:r w:rsidRPr="00A51118">
        <w:rPr>
          <w:rFonts w:eastAsia="Times New Roman"/>
          <w:sz w:val="17"/>
          <w:szCs w:val="17"/>
        </w:rPr>
        <w:t>Commission on the Status of Women</w:t>
      </w:r>
      <w:r w:rsidRPr="00A51118">
        <w:rPr>
          <w:rFonts w:eastAsia="Times New Roman"/>
          <w:sz w:val="17"/>
          <w:szCs w:val="17"/>
        </w:rPr>
        <w:br/>
        <w:t>7.</w:t>
      </w:r>
      <w:proofErr w:type="gramEnd"/>
      <w:r w:rsidRPr="00A51118">
        <w:rPr>
          <w:rFonts w:eastAsia="Times New Roman"/>
          <w:sz w:val="17"/>
          <w:szCs w:val="17"/>
        </w:rPr>
        <w:t xml:space="preserve"> </w:t>
      </w:r>
      <w:proofErr w:type="gramStart"/>
      <w:r w:rsidRPr="00A51118">
        <w:rPr>
          <w:rFonts w:eastAsia="Times New Roman"/>
          <w:sz w:val="17"/>
          <w:szCs w:val="17"/>
        </w:rPr>
        <w:t>Commission on Sustainable Development</w:t>
      </w:r>
      <w:r w:rsidRPr="00A51118">
        <w:rPr>
          <w:rFonts w:eastAsia="Times New Roman"/>
          <w:sz w:val="17"/>
          <w:szCs w:val="17"/>
        </w:rPr>
        <w:br/>
        <w:t>8.</w:t>
      </w:r>
      <w:proofErr w:type="gramEnd"/>
      <w:r w:rsidRPr="00A51118">
        <w:rPr>
          <w:rFonts w:eastAsia="Times New Roman"/>
          <w:sz w:val="17"/>
          <w:szCs w:val="17"/>
        </w:rPr>
        <w:t xml:space="preserve"> </w:t>
      </w:r>
      <w:proofErr w:type="gramStart"/>
      <w:r w:rsidRPr="00A51118">
        <w:rPr>
          <w:rFonts w:eastAsia="Times New Roman"/>
          <w:sz w:val="17"/>
          <w:szCs w:val="17"/>
        </w:rPr>
        <w:t>Statistical Commission</w:t>
      </w:r>
      <w:r w:rsidRPr="00A51118">
        <w:rPr>
          <w:rFonts w:eastAsia="Times New Roman"/>
          <w:sz w:val="17"/>
          <w:szCs w:val="17"/>
        </w:rPr>
        <w:br/>
        <w:t>9.</w:t>
      </w:r>
      <w:proofErr w:type="gramEnd"/>
      <w:r w:rsidRPr="00A51118">
        <w:rPr>
          <w:rFonts w:eastAsia="Times New Roman"/>
          <w:sz w:val="17"/>
          <w:szCs w:val="17"/>
        </w:rPr>
        <w:t xml:space="preserve"> </w:t>
      </w:r>
      <w:proofErr w:type="gramStart"/>
      <w:r w:rsidRPr="00A51118">
        <w:rPr>
          <w:rFonts w:eastAsia="Times New Roman"/>
          <w:sz w:val="17"/>
          <w:szCs w:val="17"/>
        </w:rPr>
        <w:t>United Nations Forum on Forests</w:t>
      </w:r>
      <w:r w:rsidRPr="00A51118">
        <w:rPr>
          <w:rFonts w:eastAsia="Times New Roman"/>
          <w:sz w:val="17"/>
          <w:szCs w:val="17"/>
        </w:rPr>
        <w:br/>
      </w:r>
      <w:r w:rsidRPr="00A51118">
        <w:rPr>
          <w:rFonts w:eastAsia="Times New Roman"/>
          <w:i/>
          <w:iCs/>
          <w:sz w:val="17"/>
          <w:szCs w:val="17"/>
        </w:rPr>
        <w:t>Regional Commissions</w:t>
      </w:r>
      <w:r w:rsidRPr="00A51118">
        <w:rPr>
          <w:rFonts w:eastAsia="Times New Roman"/>
          <w:sz w:val="17"/>
          <w:szCs w:val="17"/>
        </w:rPr>
        <w:br/>
        <w:t>1.</w:t>
      </w:r>
      <w:proofErr w:type="gramEnd"/>
      <w:r w:rsidRPr="00A51118">
        <w:rPr>
          <w:rFonts w:eastAsia="Times New Roman"/>
          <w:sz w:val="17"/>
          <w:szCs w:val="17"/>
        </w:rPr>
        <w:t xml:space="preserve"> Economic Commission for Africa (ECA</w:t>
      </w:r>
      <w:proofErr w:type="gramStart"/>
      <w:r w:rsidRPr="00A51118">
        <w:rPr>
          <w:rFonts w:eastAsia="Times New Roman"/>
          <w:sz w:val="17"/>
          <w:szCs w:val="17"/>
        </w:rPr>
        <w:t>)</w:t>
      </w:r>
      <w:proofErr w:type="gramEnd"/>
      <w:r w:rsidRPr="00A51118">
        <w:rPr>
          <w:rFonts w:eastAsia="Times New Roman"/>
          <w:sz w:val="17"/>
          <w:szCs w:val="17"/>
        </w:rPr>
        <w:br/>
        <w:t>2. Economic Commission for Europe (ECE</w:t>
      </w:r>
      <w:proofErr w:type="gramStart"/>
      <w:r w:rsidRPr="00A51118">
        <w:rPr>
          <w:rFonts w:eastAsia="Times New Roman"/>
          <w:sz w:val="17"/>
          <w:szCs w:val="17"/>
        </w:rPr>
        <w:t>)</w:t>
      </w:r>
      <w:proofErr w:type="gramEnd"/>
      <w:r w:rsidRPr="00A51118">
        <w:rPr>
          <w:rFonts w:eastAsia="Times New Roman"/>
          <w:sz w:val="17"/>
          <w:szCs w:val="17"/>
        </w:rPr>
        <w:br/>
        <w:t>3. Economic Commission for Latin America and the Caribbean (ECLAC</w:t>
      </w:r>
      <w:proofErr w:type="gramStart"/>
      <w:r w:rsidRPr="00A51118">
        <w:rPr>
          <w:rFonts w:eastAsia="Times New Roman"/>
          <w:sz w:val="17"/>
          <w:szCs w:val="17"/>
        </w:rPr>
        <w:t>)</w:t>
      </w:r>
      <w:proofErr w:type="gramEnd"/>
      <w:r w:rsidRPr="00A51118">
        <w:rPr>
          <w:rFonts w:eastAsia="Times New Roman"/>
          <w:sz w:val="17"/>
          <w:szCs w:val="17"/>
        </w:rPr>
        <w:br/>
        <w:t>4. Economic and Social Commission for Asia and the Pacific (ESCAP</w:t>
      </w:r>
      <w:proofErr w:type="gramStart"/>
      <w:r w:rsidRPr="00A51118">
        <w:rPr>
          <w:rFonts w:eastAsia="Times New Roman"/>
          <w:sz w:val="17"/>
          <w:szCs w:val="17"/>
        </w:rPr>
        <w:t>)</w:t>
      </w:r>
      <w:proofErr w:type="gramEnd"/>
      <w:r w:rsidRPr="00A51118">
        <w:rPr>
          <w:rFonts w:eastAsia="Times New Roman"/>
          <w:sz w:val="17"/>
          <w:szCs w:val="17"/>
        </w:rPr>
        <w:br/>
        <w:t>5. Economic and Social Commission for Western Asia (ESCWA</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Standing Committees</w:t>
      </w:r>
      <w:r w:rsidRPr="00A51118">
        <w:rPr>
          <w:rFonts w:eastAsia="Times New Roman"/>
          <w:sz w:val="17"/>
          <w:szCs w:val="17"/>
        </w:rPr>
        <w:br/>
        <w:t xml:space="preserve">1. </w:t>
      </w:r>
      <w:proofErr w:type="gramStart"/>
      <w:r w:rsidRPr="00A51118">
        <w:rPr>
          <w:rFonts w:eastAsia="Times New Roman"/>
          <w:sz w:val="17"/>
          <w:szCs w:val="17"/>
        </w:rPr>
        <w:t>Committee on Negotiations with Intergovernmental Agencies</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Committee on Non-Governmental Organizations</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 xml:space="preserve">Committee for </w:t>
      </w:r>
      <w:proofErr w:type="spellStart"/>
      <w:r w:rsidRPr="00A51118">
        <w:rPr>
          <w:rFonts w:eastAsia="Times New Roman"/>
          <w:sz w:val="17"/>
          <w:szCs w:val="17"/>
        </w:rPr>
        <w:t>Programme</w:t>
      </w:r>
      <w:proofErr w:type="spellEnd"/>
      <w:r w:rsidRPr="00A51118">
        <w:rPr>
          <w:rFonts w:eastAsia="Times New Roman"/>
          <w:sz w:val="17"/>
          <w:szCs w:val="17"/>
        </w:rPr>
        <w:t xml:space="preserve"> and Coordination</w:t>
      </w:r>
      <w:r w:rsidRPr="00A51118">
        <w:rPr>
          <w:rFonts w:eastAsia="Times New Roman"/>
          <w:sz w:val="17"/>
          <w:szCs w:val="17"/>
        </w:rPr>
        <w:br/>
      </w:r>
      <w:r w:rsidRPr="00A51118">
        <w:rPr>
          <w:rFonts w:eastAsia="Times New Roman"/>
          <w:b/>
          <w:bCs/>
          <w:i/>
          <w:iCs/>
          <w:sz w:val="17"/>
          <w:szCs w:val="17"/>
        </w:rPr>
        <w:t>Trusteeship Council</w:t>
      </w:r>
      <w:r w:rsidRPr="00A51118">
        <w:rPr>
          <w:rFonts w:eastAsia="Times New Roman"/>
          <w:sz w:val="17"/>
          <w:szCs w:val="17"/>
        </w:rPr>
        <w:br/>
      </w:r>
      <w:r w:rsidRPr="00A51118">
        <w:rPr>
          <w:rFonts w:eastAsia="Times New Roman"/>
          <w:b/>
          <w:bCs/>
          <w:i/>
          <w:iCs/>
          <w:sz w:val="17"/>
          <w:szCs w:val="17"/>
        </w:rPr>
        <w:t>International Court of Justice</w:t>
      </w:r>
      <w:r w:rsidRPr="00A51118">
        <w:rPr>
          <w:rFonts w:eastAsia="Times New Roman"/>
          <w:sz w:val="17"/>
          <w:szCs w:val="17"/>
        </w:rPr>
        <w:br/>
      </w:r>
      <w:r w:rsidRPr="00A51118">
        <w:rPr>
          <w:rFonts w:eastAsia="Times New Roman"/>
          <w:b/>
          <w:bCs/>
          <w:i/>
          <w:iCs/>
          <w:sz w:val="17"/>
          <w:szCs w:val="17"/>
        </w:rPr>
        <w:t>Secretariat</w:t>
      </w:r>
      <w:r w:rsidRPr="00A51118">
        <w:rPr>
          <w:rFonts w:eastAsia="Times New Roman"/>
          <w:sz w:val="17"/>
          <w:szCs w:val="17"/>
        </w:rPr>
        <w:br/>
        <w:t>1.</w:t>
      </w:r>
      <w:proofErr w:type="gramEnd"/>
      <w:r w:rsidRPr="00A51118">
        <w:rPr>
          <w:rFonts w:eastAsia="Times New Roman"/>
          <w:sz w:val="17"/>
          <w:szCs w:val="17"/>
        </w:rPr>
        <w:t xml:space="preserve"> Executive Office of the Secretary-General (EOSG</w:t>
      </w:r>
      <w:proofErr w:type="gramStart"/>
      <w:r w:rsidRPr="00A51118">
        <w:rPr>
          <w:rFonts w:eastAsia="Times New Roman"/>
          <w:sz w:val="17"/>
          <w:szCs w:val="17"/>
        </w:rPr>
        <w:t>)</w:t>
      </w:r>
      <w:proofErr w:type="gramEnd"/>
      <w:r w:rsidRPr="00A51118">
        <w:rPr>
          <w:rFonts w:eastAsia="Times New Roman"/>
          <w:sz w:val="17"/>
          <w:szCs w:val="17"/>
        </w:rPr>
        <w:br/>
        <w:t>2. Office of Internal Oversight Services (OIOS</w:t>
      </w:r>
      <w:proofErr w:type="gramStart"/>
      <w:r w:rsidRPr="00A51118">
        <w:rPr>
          <w:rFonts w:eastAsia="Times New Roman"/>
          <w:sz w:val="17"/>
          <w:szCs w:val="17"/>
        </w:rPr>
        <w:t>)</w:t>
      </w:r>
      <w:proofErr w:type="gramEnd"/>
      <w:r w:rsidRPr="00A51118">
        <w:rPr>
          <w:rFonts w:eastAsia="Times New Roman"/>
          <w:sz w:val="17"/>
          <w:szCs w:val="17"/>
        </w:rPr>
        <w:br/>
        <w:t>3. Office of Legal Affairs (OLA</w:t>
      </w:r>
      <w:proofErr w:type="gramStart"/>
      <w:r w:rsidRPr="00A51118">
        <w:rPr>
          <w:rFonts w:eastAsia="Times New Roman"/>
          <w:sz w:val="17"/>
          <w:szCs w:val="17"/>
        </w:rPr>
        <w:t>)</w:t>
      </w:r>
      <w:proofErr w:type="gramEnd"/>
      <w:r w:rsidRPr="00A51118">
        <w:rPr>
          <w:rFonts w:eastAsia="Times New Roman"/>
          <w:sz w:val="17"/>
          <w:szCs w:val="17"/>
        </w:rPr>
        <w:br/>
        <w:t>4. Department of Political Affairs (DPA</w:t>
      </w:r>
      <w:proofErr w:type="gramStart"/>
      <w:r w:rsidRPr="00A51118">
        <w:rPr>
          <w:rFonts w:eastAsia="Times New Roman"/>
          <w:sz w:val="17"/>
          <w:szCs w:val="17"/>
        </w:rPr>
        <w:t>)</w:t>
      </w:r>
      <w:proofErr w:type="gramEnd"/>
      <w:r w:rsidRPr="00A51118">
        <w:rPr>
          <w:rFonts w:eastAsia="Times New Roman"/>
          <w:sz w:val="17"/>
          <w:szCs w:val="17"/>
        </w:rPr>
        <w:br/>
        <w:t>5. Office for Disarmament Affairs (ODA</w:t>
      </w:r>
      <w:proofErr w:type="gramStart"/>
      <w:r w:rsidRPr="00A51118">
        <w:rPr>
          <w:rFonts w:eastAsia="Times New Roman"/>
          <w:sz w:val="17"/>
          <w:szCs w:val="17"/>
        </w:rPr>
        <w:t>)</w:t>
      </w:r>
      <w:proofErr w:type="gramEnd"/>
      <w:r w:rsidRPr="00A51118">
        <w:rPr>
          <w:rFonts w:eastAsia="Times New Roman"/>
          <w:sz w:val="17"/>
          <w:szCs w:val="17"/>
        </w:rPr>
        <w:br/>
        <w:t>6. Department of Peacekeeping Operations (DPKO</w:t>
      </w:r>
      <w:proofErr w:type="gramStart"/>
      <w:r w:rsidRPr="00A51118">
        <w:rPr>
          <w:rFonts w:eastAsia="Times New Roman"/>
          <w:sz w:val="17"/>
          <w:szCs w:val="17"/>
        </w:rPr>
        <w:t>)</w:t>
      </w:r>
      <w:proofErr w:type="gramEnd"/>
      <w:r w:rsidRPr="00A51118">
        <w:rPr>
          <w:rFonts w:eastAsia="Times New Roman"/>
          <w:sz w:val="17"/>
          <w:szCs w:val="17"/>
        </w:rPr>
        <w:br/>
        <w:t>7. Department of Field Support (DFS)</w:t>
      </w:r>
      <w:r w:rsidRPr="00A51118">
        <w:rPr>
          <w:rFonts w:eastAsia="Times New Roman"/>
          <w:sz w:val="17"/>
          <w:szCs w:val="17"/>
        </w:rPr>
        <w:br/>
        <w:t>8. Office for the Coordination of Humanitarian Affairs (OCHA</w:t>
      </w:r>
      <w:proofErr w:type="gramStart"/>
      <w:r w:rsidRPr="00A51118">
        <w:rPr>
          <w:rFonts w:eastAsia="Times New Roman"/>
          <w:sz w:val="17"/>
          <w:szCs w:val="17"/>
        </w:rPr>
        <w:t>)</w:t>
      </w:r>
      <w:proofErr w:type="gramEnd"/>
      <w:r w:rsidRPr="00A51118">
        <w:rPr>
          <w:rFonts w:eastAsia="Times New Roman"/>
          <w:sz w:val="17"/>
          <w:szCs w:val="17"/>
        </w:rPr>
        <w:br/>
        <w:t>9. Office for Disaster Risk Reduction (UNISDR</w:t>
      </w:r>
      <w:proofErr w:type="gramStart"/>
      <w:r w:rsidRPr="00A51118">
        <w:rPr>
          <w:rFonts w:eastAsia="Times New Roman"/>
          <w:sz w:val="17"/>
          <w:szCs w:val="17"/>
        </w:rPr>
        <w:t>)</w:t>
      </w:r>
      <w:proofErr w:type="gramEnd"/>
      <w:r w:rsidRPr="00A51118">
        <w:rPr>
          <w:rFonts w:eastAsia="Times New Roman"/>
          <w:sz w:val="17"/>
          <w:szCs w:val="17"/>
        </w:rPr>
        <w:br/>
        <w:t>10. Department of Economic and Social Affairs (DESA</w:t>
      </w:r>
      <w:proofErr w:type="gramStart"/>
      <w:r w:rsidRPr="00A51118">
        <w:rPr>
          <w:rFonts w:eastAsia="Times New Roman"/>
          <w:sz w:val="17"/>
          <w:szCs w:val="17"/>
        </w:rPr>
        <w:t>)</w:t>
      </w:r>
      <w:proofErr w:type="gramEnd"/>
      <w:r w:rsidRPr="00A51118">
        <w:rPr>
          <w:rFonts w:eastAsia="Times New Roman"/>
          <w:sz w:val="17"/>
          <w:szCs w:val="17"/>
        </w:rPr>
        <w:br/>
        <w:t>11. Department for General Assembly and Conference Management (DGACM</w:t>
      </w:r>
      <w:proofErr w:type="gramStart"/>
      <w:r w:rsidRPr="00A51118">
        <w:rPr>
          <w:rFonts w:eastAsia="Times New Roman"/>
          <w:sz w:val="17"/>
          <w:szCs w:val="17"/>
        </w:rPr>
        <w:t>)</w:t>
      </w:r>
      <w:proofErr w:type="gramEnd"/>
      <w:r w:rsidRPr="00A51118">
        <w:rPr>
          <w:rFonts w:eastAsia="Times New Roman"/>
          <w:sz w:val="17"/>
          <w:szCs w:val="17"/>
        </w:rPr>
        <w:br/>
        <w:t>12. Department of Public Information (DPI</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sz w:val="17"/>
          <w:szCs w:val="17"/>
        </w:rPr>
        <w:lastRenderedPageBreak/>
        <w:t>13. Department of Safety and Security (DSS</w:t>
      </w:r>
      <w:proofErr w:type="gramStart"/>
      <w:r w:rsidRPr="00A51118">
        <w:rPr>
          <w:rFonts w:eastAsia="Times New Roman"/>
          <w:sz w:val="17"/>
          <w:szCs w:val="17"/>
        </w:rPr>
        <w:t>)</w:t>
      </w:r>
      <w:proofErr w:type="gramEnd"/>
      <w:r w:rsidRPr="00A51118">
        <w:rPr>
          <w:rFonts w:eastAsia="Times New Roman"/>
          <w:sz w:val="17"/>
          <w:szCs w:val="17"/>
        </w:rPr>
        <w:br/>
        <w:t>14. Department of Management (DM)</w:t>
      </w:r>
      <w:r w:rsidRPr="00A51118">
        <w:rPr>
          <w:rFonts w:eastAsia="Times New Roman"/>
          <w:sz w:val="17"/>
          <w:szCs w:val="17"/>
        </w:rPr>
        <w:br/>
      </w:r>
      <w:r w:rsidRPr="00A51118">
        <w:rPr>
          <w:rFonts w:eastAsia="Times New Roman"/>
          <w:b/>
          <w:bCs/>
          <w:i/>
          <w:iCs/>
          <w:sz w:val="17"/>
          <w:szCs w:val="17"/>
        </w:rPr>
        <w:t>Specialized Agencies &amp; Related Organizations</w:t>
      </w:r>
      <w:r w:rsidRPr="00A51118">
        <w:rPr>
          <w:rFonts w:eastAsia="Times New Roman"/>
          <w:sz w:val="17"/>
          <w:szCs w:val="17"/>
        </w:rPr>
        <w:br/>
      </w:r>
      <w:r w:rsidRPr="00A51118">
        <w:rPr>
          <w:rFonts w:eastAsia="Times New Roman"/>
          <w:i/>
          <w:iCs/>
          <w:sz w:val="17"/>
          <w:szCs w:val="17"/>
        </w:rPr>
        <w:t>Specialized Agencies</w:t>
      </w:r>
      <w:r w:rsidRPr="00A51118">
        <w:rPr>
          <w:rFonts w:eastAsia="Times New Roman"/>
          <w:sz w:val="17"/>
          <w:szCs w:val="17"/>
        </w:rPr>
        <w:br/>
        <w:t>1. Food and Agriculture Organization of the United Nations (FAO</w:t>
      </w:r>
      <w:proofErr w:type="gramStart"/>
      <w:r w:rsidRPr="00A51118">
        <w:rPr>
          <w:rFonts w:eastAsia="Times New Roman"/>
          <w:sz w:val="17"/>
          <w:szCs w:val="17"/>
        </w:rPr>
        <w:t>)</w:t>
      </w:r>
      <w:proofErr w:type="gramEnd"/>
      <w:r w:rsidRPr="00A51118">
        <w:rPr>
          <w:rFonts w:eastAsia="Times New Roman"/>
          <w:sz w:val="17"/>
          <w:szCs w:val="17"/>
        </w:rPr>
        <w:br/>
        <w:t>2. International Civil Aviation Organization (ICAO</w:t>
      </w:r>
      <w:proofErr w:type="gramStart"/>
      <w:r w:rsidRPr="00A51118">
        <w:rPr>
          <w:rFonts w:eastAsia="Times New Roman"/>
          <w:sz w:val="17"/>
          <w:szCs w:val="17"/>
        </w:rPr>
        <w:t>)</w:t>
      </w:r>
      <w:proofErr w:type="gramEnd"/>
      <w:r w:rsidRPr="00A51118">
        <w:rPr>
          <w:rFonts w:eastAsia="Times New Roman"/>
          <w:sz w:val="17"/>
          <w:szCs w:val="17"/>
        </w:rPr>
        <w:br/>
        <w:t>3. International Fund for Agricultural Development (IFAD</w:t>
      </w:r>
      <w:proofErr w:type="gramStart"/>
      <w:r w:rsidRPr="00A51118">
        <w:rPr>
          <w:rFonts w:eastAsia="Times New Roman"/>
          <w:sz w:val="17"/>
          <w:szCs w:val="17"/>
        </w:rPr>
        <w:t>)</w:t>
      </w:r>
      <w:proofErr w:type="gramEnd"/>
      <w:r w:rsidRPr="00A51118">
        <w:rPr>
          <w:rFonts w:eastAsia="Times New Roman"/>
          <w:sz w:val="17"/>
          <w:szCs w:val="17"/>
        </w:rPr>
        <w:br/>
        <w:t xml:space="preserve">4. International </w:t>
      </w:r>
      <w:proofErr w:type="spellStart"/>
      <w:r w:rsidRPr="00A51118">
        <w:rPr>
          <w:rFonts w:eastAsia="Times New Roman"/>
          <w:sz w:val="17"/>
          <w:szCs w:val="17"/>
        </w:rPr>
        <w:t>Labour</w:t>
      </w:r>
      <w:proofErr w:type="spellEnd"/>
      <w:r w:rsidRPr="00A51118">
        <w:rPr>
          <w:rFonts w:eastAsia="Times New Roman"/>
          <w:sz w:val="17"/>
          <w:szCs w:val="17"/>
        </w:rPr>
        <w:t xml:space="preserve"> Organization (ILO</w:t>
      </w:r>
      <w:proofErr w:type="gramStart"/>
      <w:r w:rsidRPr="00A51118">
        <w:rPr>
          <w:rFonts w:eastAsia="Times New Roman"/>
          <w:sz w:val="17"/>
          <w:szCs w:val="17"/>
        </w:rPr>
        <w:t>)</w:t>
      </w:r>
      <w:proofErr w:type="gramEnd"/>
      <w:r w:rsidRPr="00A51118">
        <w:rPr>
          <w:rFonts w:eastAsia="Times New Roman"/>
          <w:sz w:val="17"/>
          <w:szCs w:val="17"/>
        </w:rPr>
        <w:br/>
        <w:t>5. International Maritime Organization (IMO</w:t>
      </w:r>
      <w:proofErr w:type="gramStart"/>
      <w:r w:rsidRPr="00A51118">
        <w:rPr>
          <w:rFonts w:eastAsia="Times New Roman"/>
          <w:sz w:val="17"/>
          <w:szCs w:val="17"/>
        </w:rPr>
        <w:t>)</w:t>
      </w:r>
      <w:proofErr w:type="gramEnd"/>
      <w:r w:rsidRPr="00A51118">
        <w:rPr>
          <w:rFonts w:eastAsia="Times New Roman"/>
          <w:sz w:val="17"/>
          <w:szCs w:val="17"/>
        </w:rPr>
        <w:br/>
        <w:t>6. International Monetary Fund (IMF</w:t>
      </w:r>
      <w:proofErr w:type="gramStart"/>
      <w:r w:rsidRPr="00A51118">
        <w:rPr>
          <w:rFonts w:eastAsia="Times New Roman"/>
          <w:sz w:val="17"/>
          <w:szCs w:val="17"/>
        </w:rPr>
        <w:t>)</w:t>
      </w:r>
      <w:proofErr w:type="gramEnd"/>
      <w:r w:rsidRPr="00A51118">
        <w:rPr>
          <w:rFonts w:eastAsia="Times New Roman"/>
          <w:sz w:val="17"/>
          <w:szCs w:val="17"/>
        </w:rPr>
        <w:br/>
        <w:t>7. International Telecommunication Union (ITU</w:t>
      </w:r>
      <w:proofErr w:type="gramStart"/>
      <w:r w:rsidRPr="00A51118">
        <w:rPr>
          <w:rFonts w:eastAsia="Times New Roman"/>
          <w:sz w:val="17"/>
          <w:szCs w:val="17"/>
        </w:rPr>
        <w:t>)</w:t>
      </w:r>
      <w:proofErr w:type="gramEnd"/>
      <w:r w:rsidRPr="00A51118">
        <w:rPr>
          <w:rFonts w:eastAsia="Times New Roman"/>
          <w:sz w:val="17"/>
          <w:szCs w:val="17"/>
        </w:rPr>
        <w:br/>
        <w:t>8. United Nations Educational, Scientific and Cultural Organization (UNESCO</w:t>
      </w:r>
      <w:proofErr w:type="gramStart"/>
      <w:r w:rsidRPr="00A51118">
        <w:rPr>
          <w:rFonts w:eastAsia="Times New Roman"/>
          <w:sz w:val="17"/>
          <w:szCs w:val="17"/>
        </w:rPr>
        <w:t>)</w:t>
      </w:r>
      <w:proofErr w:type="gramEnd"/>
      <w:r w:rsidRPr="00A51118">
        <w:rPr>
          <w:rFonts w:eastAsia="Times New Roman"/>
          <w:sz w:val="17"/>
          <w:szCs w:val="17"/>
        </w:rPr>
        <w:br/>
        <w:t>9. United Nations Industrial Development Organization (UNIDO</w:t>
      </w:r>
      <w:proofErr w:type="gramStart"/>
      <w:r w:rsidRPr="00A51118">
        <w:rPr>
          <w:rFonts w:eastAsia="Times New Roman"/>
          <w:sz w:val="17"/>
          <w:szCs w:val="17"/>
        </w:rPr>
        <w:t>)</w:t>
      </w:r>
      <w:proofErr w:type="gramEnd"/>
      <w:r w:rsidRPr="00A51118">
        <w:rPr>
          <w:rFonts w:eastAsia="Times New Roman"/>
          <w:sz w:val="17"/>
          <w:szCs w:val="17"/>
        </w:rPr>
        <w:br/>
        <w:t>10. Universal Postal Union (UPU</w:t>
      </w:r>
      <w:proofErr w:type="gramStart"/>
      <w:r w:rsidRPr="00A51118">
        <w:rPr>
          <w:rFonts w:eastAsia="Times New Roman"/>
          <w:sz w:val="17"/>
          <w:szCs w:val="17"/>
        </w:rPr>
        <w:t>)</w:t>
      </w:r>
      <w:proofErr w:type="gramEnd"/>
      <w:r w:rsidRPr="00A51118">
        <w:rPr>
          <w:rFonts w:eastAsia="Times New Roman"/>
          <w:sz w:val="17"/>
          <w:szCs w:val="17"/>
        </w:rPr>
        <w:br/>
        <w:t>11. World Bank Group</w:t>
      </w:r>
      <w:r w:rsidRPr="00A51118">
        <w:rPr>
          <w:rFonts w:eastAsia="Times New Roman"/>
          <w:sz w:val="17"/>
          <w:szCs w:val="17"/>
        </w:rPr>
        <w:br/>
      </w:r>
      <w:proofErr w:type="spellStart"/>
      <w:r w:rsidRPr="00A51118">
        <w:rPr>
          <w:rFonts w:eastAsia="Times New Roman"/>
          <w:sz w:val="17"/>
          <w:szCs w:val="17"/>
        </w:rPr>
        <w:t>o</w:t>
      </w:r>
      <w:proofErr w:type="spellEnd"/>
      <w:r w:rsidRPr="00A51118">
        <w:rPr>
          <w:rFonts w:eastAsia="Times New Roman"/>
          <w:sz w:val="17"/>
          <w:szCs w:val="17"/>
        </w:rPr>
        <w:t xml:space="preserve"> International Bank for Reconstruction and Development (IBRD)</w:t>
      </w:r>
      <w:r w:rsidRPr="00A51118">
        <w:rPr>
          <w:rFonts w:eastAsia="Times New Roman"/>
          <w:sz w:val="17"/>
          <w:szCs w:val="17"/>
        </w:rPr>
        <w:br/>
        <w:t>o International Centre for Settlement of Investment Disputes (ICSID)</w:t>
      </w:r>
      <w:r w:rsidRPr="00A51118">
        <w:rPr>
          <w:rFonts w:eastAsia="Times New Roman"/>
          <w:sz w:val="17"/>
          <w:szCs w:val="17"/>
        </w:rPr>
        <w:br/>
        <w:t>o International Development Association (IDA)</w:t>
      </w:r>
      <w:r w:rsidRPr="00A51118">
        <w:rPr>
          <w:rFonts w:eastAsia="Times New Roman"/>
          <w:sz w:val="17"/>
          <w:szCs w:val="17"/>
        </w:rPr>
        <w:br/>
        <w:t>o International Finance Corporation (IFC)</w:t>
      </w:r>
      <w:r w:rsidRPr="00A51118">
        <w:rPr>
          <w:rFonts w:eastAsia="Times New Roman"/>
          <w:sz w:val="17"/>
          <w:szCs w:val="17"/>
        </w:rPr>
        <w:br/>
        <w:t>o Multilateral Investment Guarantee Agency (MIGA)</w:t>
      </w:r>
      <w:r w:rsidRPr="00A51118">
        <w:rPr>
          <w:rFonts w:eastAsia="Times New Roman"/>
          <w:sz w:val="17"/>
          <w:szCs w:val="17"/>
        </w:rPr>
        <w:br/>
        <w:t>12. World Health Organization (WHO</w:t>
      </w:r>
      <w:proofErr w:type="gramStart"/>
      <w:r w:rsidRPr="00A51118">
        <w:rPr>
          <w:rFonts w:eastAsia="Times New Roman"/>
          <w:sz w:val="17"/>
          <w:szCs w:val="17"/>
        </w:rPr>
        <w:t>)</w:t>
      </w:r>
      <w:proofErr w:type="gramEnd"/>
      <w:r w:rsidRPr="00A51118">
        <w:rPr>
          <w:rFonts w:eastAsia="Times New Roman"/>
          <w:sz w:val="17"/>
          <w:szCs w:val="17"/>
        </w:rPr>
        <w:br/>
        <w:t>13. World Intellectual Property Organization (WIPO</w:t>
      </w:r>
      <w:proofErr w:type="gramStart"/>
      <w:r w:rsidRPr="00A51118">
        <w:rPr>
          <w:rFonts w:eastAsia="Times New Roman"/>
          <w:sz w:val="17"/>
          <w:szCs w:val="17"/>
        </w:rPr>
        <w:t>)</w:t>
      </w:r>
      <w:proofErr w:type="gramEnd"/>
      <w:r w:rsidRPr="00A51118">
        <w:rPr>
          <w:rFonts w:eastAsia="Times New Roman"/>
          <w:sz w:val="17"/>
          <w:szCs w:val="17"/>
        </w:rPr>
        <w:br/>
        <w:t>14. World Meteorological Organization (WMO</w:t>
      </w:r>
      <w:proofErr w:type="gramStart"/>
      <w:r w:rsidRPr="00A51118">
        <w:rPr>
          <w:rFonts w:eastAsia="Times New Roman"/>
          <w:sz w:val="17"/>
          <w:szCs w:val="17"/>
        </w:rPr>
        <w:t>)</w:t>
      </w:r>
      <w:proofErr w:type="gramEnd"/>
      <w:r w:rsidRPr="00A51118">
        <w:rPr>
          <w:rFonts w:eastAsia="Times New Roman"/>
          <w:sz w:val="17"/>
          <w:szCs w:val="17"/>
        </w:rPr>
        <w:br/>
        <w:t>15. World Tourism Organization (UNWTO)</w:t>
      </w:r>
      <w:r w:rsidRPr="00A51118">
        <w:rPr>
          <w:rFonts w:eastAsia="Times New Roman"/>
          <w:sz w:val="17"/>
          <w:szCs w:val="17"/>
        </w:rPr>
        <w:br/>
      </w:r>
      <w:r w:rsidRPr="00A51118">
        <w:rPr>
          <w:rFonts w:eastAsia="Times New Roman"/>
          <w:i/>
          <w:iCs/>
          <w:sz w:val="17"/>
          <w:szCs w:val="17"/>
        </w:rPr>
        <w:t>Related Organizations</w:t>
      </w:r>
      <w:r w:rsidRPr="00A51118">
        <w:rPr>
          <w:rFonts w:eastAsia="Times New Roman"/>
          <w:sz w:val="17"/>
          <w:szCs w:val="17"/>
        </w:rPr>
        <w:br/>
        <w:t xml:space="preserve">1. </w:t>
      </w:r>
      <w:proofErr w:type="gramStart"/>
      <w:r w:rsidRPr="00A51118">
        <w:rPr>
          <w:rFonts w:eastAsia="Times New Roman"/>
          <w:sz w:val="17"/>
          <w:szCs w:val="17"/>
        </w:rPr>
        <w:t>International Atomic Energy Agency (IAEA) (2)</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Preparatory Commission for the Nuclear-Test-Ban Treaty Organization (CTBTO) (3)</w:t>
      </w:r>
      <w:r w:rsidRPr="00A51118">
        <w:rPr>
          <w:rFonts w:eastAsia="Times New Roman"/>
          <w:sz w:val="17"/>
          <w:szCs w:val="17"/>
        </w:rPr>
        <w:br/>
        <w:t>3.</w:t>
      </w:r>
      <w:proofErr w:type="gramEnd"/>
      <w:r w:rsidRPr="00A51118">
        <w:rPr>
          <w:rFonts w:eastAsia="Times New Roman"/>
          <w:sz w:val="17"/>
          <w:szCs w:val="17"/>
        </w:rPr>
        <w:t xml:space="preserve"> </w:t>
      </w:r>
      <w:proofErr w:type="spellStart"/>
      <w:proofErr w:type="gramStart"/>
      <w:r w:rsidRPr="00A51118">
        <w:rPr>
          <w:rFonts w:eastAsia="Times New Roman"/>
          <w:sz w:val="17"/>
          <w:szCs w:val="17"/>
        </w:rPr>
        <w:t>Organisation</w:t>
      </w:r>
      <w:proofErr w:type="spellEnd"/>
      <w:r w:rsidRPr="00A51118">
        <w:rPr>
          <w:rFonts w:eastAsia="Times New Roman"/>
          <w:sz w:val="17"/>
          <w:szCs w:val="17"/>
        </w:rPr>
        <w:t xml:space="preserve"> for the Prohibition of Chemical Weapons (OPCW) (3)</w:t>
      </w:r>
      <w:r w:rsidRPr="00A51118">
        <w:rPr>
          <w:rFonts w:eastAsia="Times New Roman"/>
          <w:sz w:val="17"/>
          <w:szCs w:val="17"/>
        </w:rPr>
        <w:br/>
        <w:t>4.</w:t>
      </w:r>
      <w:proofErr w:type="gramEnd"/>
      <w:r w:rsidRPr="00A51118">
        <w:rPr>
          <w:rFonts w:eastAsia="Times New Roman"/>
          <w:sz w:val="17"/>
          <w:szCs w:val="17"/>
        </w:rPr>
        <w:t xml:space="preserve"> World Trade Organization (WTO</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i/>
          <w:iCs/>
          <w:sz w:val="17"/>
          <w:szCs w:val="17"/>
        </w:rPr>
        <w:t>Secretariats of Conventions</w:t>
      </w:r>
      <w:r w:rsidRPr="00A51118">
        <w:rPr>
          <w:rFonts w:eastAsia="Times New Roman"/>
          <w:sz w:val="17"/>
          <w:szCs w:val="17"/>
        </w:rPr>
        <w:br/>
        <w:t xml:space="preserve">1. </w:t>
      </w:r>
      <w:proofErr w:type="gramStart"/>
      <w:r w:rsidRPr="00A51118">
        <w:rPr>
          <w:rFonts w:eastAsia="Times New Roman"/>
          <w:sz w:val="17"/>
          <w:szCs w:val="17"/>
        </w:rPr>
        <w:t>Convention on the Rights of Persons with Disabilities</w:t>
      </w:r>
      <w:r w:rsidRPr="00A51118">
        <w:rPr>
          <w:rFonts w:eastAsia="Times New Roman"/>
          <w:sz w:val="17"/>
          <w:szCs w:val="17"/>
        </w:rPr>
        <w:br/>
        <w:t>2.</w:t>
      </w:r>
      <w:proofErr w:type="gramEnd"/>
      <w:r w:rsidRPr="00A51118">
        <w:rPr>
          <w:rFonts w:eastAsia="Times New Roman"/>
          <w:sz w:val="17"/>
          <w:szCs w:val="17"/>
        </w:rPr>
        <w:t xml:space="preserve"> United Nations Convention to Combat Desertification (UNCCD</w:t>
      </w:r>
      <w:proofErr w:type="gramStart"/>
      <w:r w:rsidRPr="00A51118">
        <w:rPr>
          <w:rFonts w:eastAsia="Times New Roman"/>
          <w:sz w:val="17"/>
          <w:szCs w:val="17"/>
        </w:rPr>
        <w:t>)</w:t>
      </w:r>
      <w:proofErr w:type="gramEnd"/>
      <w:r w:rsidRPr="00A51118">
        <w:rPr>
          <w:rFonts w:eastAsia="Times New Roman"/>
          <w:sz w:val="17"/>
          <w:szCs w:val="17"/>
        </w:rPr>
        <w:br/>
        <w:t>3. United Nations Framework Convention on Climate Change (UNFCCC)</w:t>
      </w:r>
      <w:r w:rsidRPr="00A51118">
        <w:rPr>
          <w:rFonts w:eastAsia="Times New Roman"/>
          <w:sz w:val="17"/>
          <w:szCs w:val="17"/>
        </w:rPr>
        <w:br/>
      </w:r>
      <w:r w:rsidRPr="00A51118">
        <w:rPr>
          <w:rFonts w:eastAsia="Times New Roman"/>
          <w:i/>
          <w:iCs/>
          <w:sz w:val="17"/>
          <w:szCs w:val="17"/>
        </w:rPr>
        <w:t>UN Trust Funds</w:t>
      </w:r>
      <w:r w:rsidRPr="00A51118">
        <w:rPr>
          <w:rFonts w:eastAsia="Times New Roman"/>
          <w:sz w:val="17"/>
          <w:szCs w:val="17"/>
        </w:rPr>
        <w:br/>
        <w:t>• United Nations Democracy Fund (UNDEF) (4)</w:t>
      </w:r>
      <w:r w:rsidRPr="00A51118">
        <w:rPr>
          <w:rFonts w:eastAsia="Times New Roman"/>
          <w:sz w:val="17"/>
          <w:szCs w:val="17"/>
        </w:rPr>
        <w:br/>
        <w:t>• United Nations Fund for International Partnerships (UNFIP) (5)</w:t>
      </w:r>
      <w:r w:rsidRPr="00A51118">
        <w:rPr>
          <w:rFonts w:eastAsia="Times New Roman"/>
          <w:sz w:val="17"/>
          <w:szCs w:val="17"/>
        </w:rPr>
        <w:br/>
      </w:r>
      <w:r w:rsidRPr="00A51118">
        <w:rPr>
          <w:rFonts w:eastAsia="Times New Roman"/>
          <w:i/>
          <w:iCs/>
          <w:sz w:val="17"/>
          <w:szCs w:val="17"/>
        </w:rPr>
        <w:t>Other Offices</w:t>
      </w:r>
      <w:r w:rsidRPr="00A51118">
        <w:rPr>
          <w:rFonts w:eastAsia="Times New Roman"/>
          <w:sz w:val="17"/>
          <w:szCs w:val="17"/>
        </w:rPr>
        <w:br/>
        <w:t>1. Counter-Terrorism Committee Executive Directorate (CTED</w:t>
      </w:r>
      <w:proofErr w:type="gramStart"/>
      <w:r w:rsidRPr="00A51118">
        <w:rPr>
          <w:rFonts w:eastAsia="Times New Roman"/>
          <w:sz w:val="17"/>
          <w:szCs w:val="17"/>
        </w:rPr>
        <w:t>)</w:t>
      </w:r>
      <w:proofErr w:type="gramEnd"/>
      <w:r w:rsidRPr="00A51118">
        <w:rPr>
          <w:rFonts w:eastAsia="Times New Roman"/>
          <w:sz w:val="17"/>
          <w:szCs w:val="17"/>
        </w:rPr>
        <w:br/>
        <w:t>2. Office of the United Nations High Commissioner for Human Rights (OHCHR</w:t>
      </w:r>
      <w:proofErr w:type="gramStart"/>
      <w:r w:rsidRPr="00A51118">
        <w:rPr>
          <w:rFonts w:eastAsia="Times New Roman"/>
          <w:sz w:val="17"/>
          <w:szCs w:val="17"/>
        </w:rPr>
        <w:t>)</w:t>
      </w:r>
      <w:proofErr w:type="gramEnd"/>
      <w:r w:rsidRPr="00A51118">
        <w:rPr>
          <w:rFonts w:eastAsia="Times New Roman"/>
          <w:sz w:val="17"/>
          <w:szCs w:val="17"/>
        </w:rPr>
        <w:br/>
        <w:t>3. Office of the United Nations High Commissioner for Refugees (UNHCR</w:t>
      </w:r>
      <w:proofErr w:type="gramStart"/>
      <w:r w:rsidRPr="00A51118">
        <w:rPr>
          <w:rFonts w:eastAsia="Times New Roman"/>
          <w:sz w:val="17"/>
          <w:szCs w:val="17"/>
        </w:rPr>
        <w:t>)</w:t>
      </w:r>
      <w:proofErr w:type="gramEnd"/>
      <w:r w:rsidRPr="00A51118">
        <w:rPr>
          <w:rFonts w:eastAsia="Times New Roman"/>
          <w:sz w:val="17"/>
          <w:szCs w:val="17"/>
        </w:rPr>
        <w:br/>
        <w:t>4. United Nations Conference on Trade and Development (UNCTAD</w:t>
      </w:r>
      <w:proofErr w:type="gramStart"/>
      <w:r w:rsidRPr="00A51118">
        <w:rPr>
          <w:rFonts w:eastAsia="Times New Roman"/>
          <w:sz w:val="17"/>
          <w:szCs w:val="17"/>
        </w:rPr>
        <w:t>)</w:t>
      </w:r>
      <w:proofErr w:type="gramEnd"/>
      <w:r w:rsidRPr="00A51118">
        <w:rPr>
          <w:rFonts w:eastAsia="Times New Roman"/>
          <w:sz w:val="17"/>
          <w:szCs w:val="17"/>
        </w:rPr>
        <w:br/>
        <w:t xml:space="preserve">5. United Nations Environment </w:t>
      </w:r>
      <w:proofErr w:type="spellStart"/>
      <w:r w:rsidRPr="00A51118">
        <w:rPr>
          <w:rFonts w:eastAsia="Times New Roman"/>
          <w:sz w:val="17"/>
          <w:szCs w:val="17"/>
        </w:rPr>
        <w:t>Programme</w:t>
      </w:r>
      <w:proofErr w:type="spellEnd"/>
      <w:r w:rsidRPr="00A51118">
        <w:rPr>
          <w:rFonts w:eastAsia="Times New Roman"/>
          <w:sz w:val="17"/>
          <w:szCs w:val="17"/>
        </w:rPr>
        <w:t xml:space="preserve"> (UNEP)</w:t>
      </w:r>
      <w:r w:rsidRPr="00A51118">
        <w:rPr>
          <w:rFonts w:eastAsia="Times New Roman"/>
          <w:sz w:val="17"/>
          <w:szCs w:val="17"/>
        </w:rPr>
        <w:br/>
        <w:t xml:space="preserve">6. United Nations Human Settlements </w:t>
      </w:r>
      <w:proofErr w:type="spellStart"/>
      <w:r w:rsidRPr="00A51118">
        <w:rPr>
          <w:rFonts w:eastAsia="Times New Roman"/>
          <w:sz w:val="17"/>
          <w:szCs w:val="17"/>
        </w:rPr>
        <w:t>Programme</w:t>
      </w:r>
      <w:proofErr w:type="spellEnd"/>
      <w:r w:rsidRPr="00A51118">
        <w:rPr>
          <w:rFonts w:eastAsia="Times New Roman"/>
          <w:sz w:val="17"/>
          <w:szCs w:val="17"/>
        </w:rPr>
        <w:t xml:space="preserve"> (UN-Habitat)</w:t>
      </w:r>
      <w:r w:rsidRPr="00A51118">
        <w:rPr>
          <w:rFonts w:eastAsia="Times New Roman"/>
          <w:sz w:val="17"/>
          <w:szCs w:val="17"/>
        </w:rPr>
        <w:br/>
        <w:t>7. United Nations Office on Drugs and Crime (UNODC</w:t>
      </w:r>
      <w:proofErr w:type="gramStart"/>
      <w:r w:rsidRPr="00A51118">
        <w:rPr>
          <w:rFonts w:eastAsia="Times New Roman"/>
          <w:sz w:val="17"/>
          <w:szCs w:val="17"/>
        </w:rPr>
        <w:t>)</w:t>
      </w:r>
      <w:proofErr w:type="gramEnd"/>
      <w:r w:rsidRPr="00A51118">
        <w:rPr>
          <w:rFonts w:eastAsia="Times New Roman"/>
          <w:sz w:val="17"/>
          <w:szCs w:val="17"/>
        </w:rPr>
        <w:br/>
        <w:t>8. United Nations Relief and Works Agency for Palestine Refugees in the Near East (UNRWA)</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 xml:space="preserve">The above is not complete.  What strikes me is that the UN System is inherently incoherent, built up incrementally over the past half-century, and consistent with normal practice in any bureaucracy, no element once created </w:t>
      </w:r>
      <w:r w:rsidRPr="00A51118">
        <w:rPr>
          <w:rFonts w:eastAsia="Times New Roman"/>
        </w:rPr>
        <w:lastRenderedPageBreak/>
        <w:t>ever dissolves, and every element is constantly seeking to expand.  For me as an intelligence professional, the UN System is a quagmire within which information is not shared, sense is not made, process triumphs over practice, and there is no possibility of the UN System, in its current configuration, ever being agile, affordable, or scalable.</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 xml:space="preserve">By way of expanding on the need for a radical transformation of the UN System, I introduce a critical observation from Dr. Russell </w:t>
      </w:r>
      <w:proofErr w:type="spellStart"/>
      <w:r w:rsidRPr="00A51118">
        <w:rPr>
          <w:rFonts w:eastAsia="Times New Roman"/>
        </w:rPr>
        <w:t>Ackoff</w:t>
      </w:r>
      <w:proofErr w:type="spellEnd"/>
      <w:r w:rsidRPr="00A51118">
        <w:rPr>
          <w:rFonts w:eastAsia="Times New Roman"/>
        </w:rPr>
        <w:t>:</w:t>
      </w:r>
      <w:r w:rsidR="00156F7B">
        <w:rPr>
          <w:rStyle w:val="EndnoteReference"/>
          <w:rFonts w:eastAsia="Times New Roman"/>
        </w:rPr>
        <w:endnoteReference w:id="17"/>
      </w:r>
    </w:p>
    <w:p w:rsidR="00CB7AA0" w:rsidRPr="00A51118" w:rsidRDefault="00CB7AA0" w:rsidP="00A51118">
      <w:pPr>
        <w:spacing w:before="100" w:beforeAutospacing="1" w:after="100" w:afterAutospacing="1" w:line="240" w:lineRule="auto"/>
        <w:ind w:left="720" w:right="720"/>
        <w:jc w:val="both"/>
        <w:rPr>
          <w:rFonts w:eastAsia="Times New Roman"/>
        </w:rPr>
      </w:pPr>
      <w:r w:rsidRPr="00A51118">
        <w:rPr>
          <w:rFonts w:eastAsia="Times New Roman"/>
          <w:i/>
          <w:iCs/>
        </w:rPr>
        <w:t xml:space="preserve">The righter we do the wrong thing, the </w:t>
      </w:r>
      <w:proofErr w:type="spellStart"/>
      <w:r w:rsidRPr="00A51118">
        <w:rPr>
          <w:rFonts w:eastAsia="Times New Roman"/>
          <w:i/>
          <w:iCs/>
        </w:rPr>
        <w:t>wronger</w:t>
      </w:r>
      <w:proofErr w:type="spellEnd"/>
      <w:r w:rsidRPr="00A51118">
        <w:rPr>
          <w:rFonts w:eastAsia="Times New Roman"/>
          <w:i/>
          <w:iCs/>
        </w:rPr>
        <w:t xml:space="preserve"> we become. When we make a mistake doing the wrong thing and correct it, we become </w:t>
      </w:r>
      <w:proofErr w:type="spellStart"/>
      <w:r w:rsidRPr="00A51118">
        <w:rPr>
          <w:rFonts w:eastAsia="Times New Roman"/>
          <w:i/>
          <w:iCs/>
        </w:rPr>
        <w:t>wronger</w:t>
      </w:r>
      <w:proofErr w:type="spellEnd"/>
      <w:r w:rsidRPr="00A51118">
        <w:rPr>
          <w:rFonts w:eastAsia="Times New Roman"/>
          <w:i/>
          <w:iCs/>
        </w:rPr>
        <w:t xml:space="preserve">. When we make a mistake doing the right thing and correct it, we become righter. Therefore, it is better to do the right thing wrong than the wrong thing right. This is very significant because almost every problem confronting our society is a result of the fact that our public policy makers are doing the wrong things and are trying to do them righter.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Now here is a specific </w:t>
      </w:r>
      <w:r w:rsidR="00CE567D">
        <w:rPr>
          <w:rFonts w:eastAsia="Times New Roman"/>
        </w:rPr>
        <w:t xml:space="preserve">recent </w:t>
      </w:r>
      <w:r w:rsidRPr="00FB300B">
        <w:rPr>
          <w:rFonts w:eastAsia="Times New Roman"/>
        </w:rPr>
        <w:t xml:space="preserve">example of what the UN calls transformative that I call incremental —the UN is </w:t>
      </w:r>
      <w:r w:rsidR="00CE567D">
        <w:rPr>
          <w:rFonts w:eastAsia="Times New Roman"/>
        </w:rPr>
        <w:t xml:space="preserve">still </w:t>
      </w:r>
      <w:r w:rsidRPr="00FB300B">
        <w:rPr>
          <w:rFonts w:eastAsia="Times New Roman"/>
        </w:rPr>
        <w:t>trying to do the wrong things righter, not the right things.  These are the members of the Inter-Agency Standing Committee (IASC) trying to make the humanitarian response system more effective:</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Inter-Action (Alliance of US-Based Non-Governmental Organizations (NGO)</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Committee of the Red Cross (ICRC)</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Council of Voluntary Agencies (ICVA)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Federation of Red Cross and Red Crescent Societies (IFRC)</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Organization for Migration (IOM)</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Children’s Fund (UNICEF)</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 xml:space="preserve">United Nations Development </w:t>
      </w:r>
      <w:proofErr w:type="spellStart"/>
      <w:r w:rsidRPr="00CE567D">
        <w:rPr>
          <w:rFonts w:eastAsia="Times New Roman"/>
          <w:sz w:val="17"/>
          <w:szCs w:val="17"/>
        </w:rPr>
        <w:t>Programme</w:t>
      </w:r>
      <w:proofErr w:type="spellEnd"/>
      <w:r w:rsidRPr="00CE567D">
        <w:rPr>
          <w:rFonts w:eastAsia="Times New Roman"/>
          <w:sz w:val="17"/>
          <w:szCs w:val="17"/>
        </w:rPr>
        <w:t xml:space="preserve"> (UNDP)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Food and Agriculture Organization (FAO)</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Habitat (UN Habitat)</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High Commissioner for Refugees (UNHCR)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Office for the Coordination of Humanitarian Affairs (OCHA)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Office of the High Commissioner for Human Rights (OHCHR)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Population Fund (UNFPA)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Representative of the Secretary General (RSG) on Human Rights of Internally Displaced Persons (IDP)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Steering Committee for Humanitarian Response (SCHR)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World Bank</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 xml:space="preserve">United Nations World Food </w:t>
      </w:r>
      <w:proofErr w:type="spellStart"/>
      <w:r w:rsidRPr="00CE567D">
        <w:rPr>
          <w:rFonts w:eastAsia="Times New Roman"/>
          <w:sz w:val="17"/>
          <w:szCs w:val="17"/>
        </w:rPr>
        <w:t>Programme</w:t>
      </w:r>
      <w:proofErr w:type="spellEnd"/>
      <w:r w:rsidRPr="00CE567D">
        <w:rPr>
          <w:rFonts w:eastAsia="Times New Roman"/>
          <w:sz w:val="17"/>
          <w:szCs w:val="17"/>
        </w:rPr>
        <w:t xml:space="preserve"> (WFP)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World Health Organization (WHO)</w:t>
      </w:r>
    </w:p>
    <w:p w:rsidR="00156F7B" w:rsidRDefault="00CB7AA0" w:rsidP="00FB300B">
      <w:pPr>
        <w:spacing w:before="100" w:beforeAutospacing="1" w:after="100" w:afterAutospacing="1" w:line="240" w:lineRule="auto"/>
        <w:jc w:val="both"/>
        <w:rPr>
          <w:rFonts w:eastAsia="Times New Roman"/>
        </w:rPr>
      </w:pPr>
      <w:r w:rsidRPr="00FB300B">
        <w:rPr>
          <w:rFonts w:eastAsia="Times New Roman"/>
        </w:rPr>
        <w:lastRenderedPageBreak/>
        <w:t>Absent direct knowledge</w:t>
      </w:r>
      <w:r w:rsidR="00CE567D">
        <w:rPr>
          <w:rFonts w:eastAsia="Times New Roman"/>
        </w:rPr>
        <w:t xml:space="preserve"> on my part</w:t>
      </w:r>
      <w:r w:rsidRPr="00FB300B">
        <w:rPr>
          <w:rFonts w:eastAsia="Times New Roman"/>
        </w:rPr>
        <w:t xml:space="preserve">, the above collection in very impressive as a mustering of the “usual suspects” but it does not provide a sense that the group has an information and intelligence system capable of identifying and exploiting all external sources of information relevant to their emergency work, nor that the information they do share with one another is processed in anything other </w:t>
      </w:r>
      <w:r w:rsidR="00626BC0" w:rsidRPr="00FB300B">
        <w:rPr>
          <w:rFonts w:eastAsia="Times New Roman"/>
        </w:rPr>
        <w:t>than</w:t>
      </w:r>
      <w:r w:rsidRPr="00FB300B">
        <w:rPr>
          <w:rFonts w:eastAsia="Times New Roman"/>
        </w:rPr>
        <w:t xml:space="preserve"> a repetitive manual manner — if processed at all.  </w:t>
      </w:r>
    </w:p>
    <w:p w:rsidR="00CB7AA0" w:rsidRPr="00CE567D" w:rsidRDefault="00156F7B" w:rsidP="00FB300B">
      <w:pPr>
        <w:spacing w:before="100" w:beforeAutospacing="1" w:after="100" w:afterAutospacing="1" w:line="240" w:lineRule="auto"/>
        <w:jc w:val="both"/>
        <w:rPr>
          <w:rFonts w:eastAsia="Times New Roman"/>
          <w:i/>
        </w:rPr>
      </w:pPr>
      <w:r w:rsidRPr="00CE567D">
        <w:rPr>
          <w:rFonts w:eastAsia="Times New Roman"/>
          <w:i/>
        </w:rPr>
        <w:t xml:space="preserve">At this time, and as represented by the above collection of entities, the UN “solution” is </w:t>
      </w:r>
      <w:r w:rsidR="001D4DD4">
        <w:rPr>
          <w:rFonts w:eastAsia="Times New Roman"/>
          <w:i/>
        </w:rPr>
        <w:t xml:space="preserve">to </w:t>
      </w:r>
      <w:r w:rsidRPr="00CE567D">
        <w:rPr>
          <w:rFonts w:eastAsia="Times New Roman"/>
          <w:i/>
        </w:rPr>
        <w:t>name a single person in charge that can call on all others, but that person is not empowered with the intelligence analysts, the program management analysts, or the information and communications technology tools necessary to articulate requirements, process information inputs from all sources in all mediums, make sense of all of the incoming information, and then disseminate detailed directives that are data-driven</w:t>
      </w:r>
      <w:r w:rsidR="001D4DD4">
        <w:rPr>
          <w:rFonts w:eastAsia="Times New Roman"/>
          <w:i/>
        </w:rPr>
        <w:t xml:space="preserve"> and therefore more likely to produce results consistent with the assigned mission objectives.</w:t>
      </w:r>
    </w:p>
    <w:p w:rsidR="001C226B" w:rsidRDefault="00156F7B" w:rsidP="00FB300B">
      <w:pPr>
        <w:spacing w:before="100" w:beforeAutospacing="1" w:after="100" w:afterAutospacing="1" w:line="240" w:lineRule="auto"/>
        <w:jc w:val="both"/>
        <w:rPr>
          <w:rFonts w:eastAsia="Times New Roman"/>
        </w:rPr>
      </w:pPr>
      <w:r>
        <w:rPr>
          <w:rFonts w:eastAsia="Times New Roman"/>
        </w:rPr>
        <w:t>In passing, i</w:t>
      </w:r>
      <w:r w:rsidR="00CB7AA0" w:rsidRPr="00FB300B">
        <w:rPr>
          <w:rFonts w:eastAsia="Times New Roman"/>
        </w:rPr>
        <w:t xml:space="preserve">t is </w:t>
      </w:r>
      <w:r w:rsidR="001D4DD4">
        <w:rPr>
          <w:rFonts w:eastAsia="Times New Roman"/>
        </w:rPr>
        <w:t>necessary</w:t>
      </w:r>
      <w:r w:rsidR="00CB7AA0" w:rsidRPr="00FB300B">
        <w:rPr>
          <w:rFonts w:eastAsia="Times New Roman"/>
        </w:rPr>
        <w:t xml:space="preserve"> to recognize that </w:t>
      </w:r>
      <w:r w:rsidR="001D4DD4">
        <w:rPr>
          <w:rFonts w:eastAsia="Times New Roman"/>
        </w:rPr>
        <w:t>many</w:t>
      </w:r>
      <w:r w:rsidR="00CB7AA0" w:rsidRPr="00FB300B">
        <w:rPr>
          <w:rFonts w:eastAsia="Times New Roman"/>
        </w:rPr>
        <w:t xml:space="preserve"> Member nation-states see the UN as an annoying distraction, a convenient front, or a “mark” for feeding corruption by the few in the guise of misplaced assistance </w:t>
      </w:r>
      <w:r w:rsidR="001D4DD4">
        <w:rPr>
          <w:rFonts w:eastAsia="Times New Roman"/>
        </w:rPr>
        <w:t>to</w:t>
      </w:r>
      <w:r w:rsidR="00CB7AA0" w:rsidRPr="00FB300B">
        <w:rPr>
          <w:rFonts w:eastAsia="Times New Roman"/>
        </w:rPr>
        <w:t xml:space="preserve"> the many.  Put bluntly, there is no amount of “administration” sufficient to integrate the stovepipes, instill coherence, or eradicate corruption.  </w:t>
      </w:r>
      <w:r w:rsidR="00CE567D">
        <w:rPr>
          <w:rFonts w:eastAsia="Times New Roman"/>
        </w:rPr>
        <w:t xml:space="preserve">The UN is not alone.  </w:t>
      </w:r>
      <w:r w:rsidR="001C226B">
        <w:rPr>
          <w:rFonts w:eastAsia="Times New Roman"/>
        </w:rPr>
        <w:t xml:space="preserve">I personally was shocked and then outraged by the incompetence of the US Southern Command in its </w:t>
      </w:r>
      <w:proofErr w:type="spellStart"/>
      <w:r w:rsidR="001C226B">
        <w:rPr>
          <w:rFonts w:eastAsia="Times New Roman"/>
        </w:rPr>
        <w:t>mis</w:t>
      </w:r>
      <w:proofErr w:type="spellEnd"/>
      <w:r w:rsidR="001C226B">
        <w:rPr>
          <w:rFonts w:eastAsia="Times New Roman"/>
        </w:rPr>
        <w:t xml:space="preserve">-handling of the Haiti earthquake and its aftermath.  In my view, Haiti was the nail in the coffin of the regional US theater commands.  They are worthless, and need to be replaced by regional M4IS2 </w:t>
      </w:r>
      <w:proofErr w:type="spellStart"/>
      <w:r w:rsidR="001C226B">
        <w:rPr>
          <w:rFonts w:eastAsia="Times New Roman"/>
        </w:rPr>
        <w:t>Centres</w:t>
      </w:r>
      <w:proofErr w:type="spellEnd"/>
      <w:r w:rsidR="001C226B">
        <w:rPr>
          <w:rFonts w:eastAsia="Times New Roman"/>
        </w:rPr>
        <w:t xml:space="preserve"> with </w:t>
      </w:r>
      <w:proofErr w:type="gramStart"/>
      <w:r w:rsidR="001C226B">
        <w:rPr>
          <w:rFonts w:eastAsia="Times New Roman"/>
        </w:rPr>
        <w:t>a W</w:t>
      </w:r>
      <w:r w:rsidR="00CE567D">
        <w:rPr>
          <w:rFonts w:eastAsia="Times New Roman"/>
        </w:rPr>
        <w:t>hole</w:t>
      </w:r>
      <w:proofErr w:type="gramEnd"/>
      <w:r w:rsidR="00CE567D">
        <w:rPr>
          <w:rFonts w:eastAsia="Times New Roman"/>
        </w:rPr>
        <w:t xml:space="preserve"> of Government architecture.</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It is also relevant, at least in my view as an outsider, that perhaps half of the UN employees are either nepotistic placements unqualified for what they do and inattentive to their duties; or spies who spend too much time undermining the UN and not enough time on their “cover” duties</w:t>
      </w:r>
    </w:p>
    <w:p w:rsidR="00CB7AA0" w:rsidRPr="001C226B" w:rsidRDefault="001C226B" w:rsidP="00FB300B">
      <w:pPr>
        <w:spacing w:before="100" w:beforeAutospacing="1" w:after="100" w:afterAutospacing="1" w:line="240" w:lineRule="auto"/>
        <w:jc w:val="both"/>
        <w:rPr>
          <w:rFonts w:eastAsia="Times New Roman"/>
          <w:sz w:val="24"/>
          <w:szCs w:val="24"/>
        </w:rPr>
      </w:pPr>
      <w:r w:rsidRPr="001C226B">
        <w:rPr>
          <w:rFonts w:eastAsia="Times New Roman"/>
          <w:b/>
          <w:bCs/>
          <w:sz w:val="24"/>
          <w:szCs w:val="24"/>
        </w:rPr>
        <w:t>Nine Pillars of Vulnerability Mitigation</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cannot complete this article without recognizing the UN’s own nine pillars of vulnerability mitigation that I have worked with since first learning about them in 2007.  They are 01 Political Compromise; 02 Media Management; 03 Mandate &amp; Mission; 04 Posture &amp; Perception; 05 Information Management; </w:t>
      </w:r>
      <w:r w:rsidRPr="00FB300B">
        <w:rPr>
          <w:rFonts w:eastAsia="Times New Roman"/>
        </w:rPr>
        <w:lastRenderedPageBreak/>
        <w:t>06 Operational Procedures; 07 Physical Security; 08 Technical Security; and 09 Human Intelligence (Passive Defensive not Offensive).</w:t>
      </w:r>
    </w:p>
    <w:p w:rsidR="00CB7AA0" w:rsidRPr="001C226B" w:rsidRDefault="00CB7AA0" w:rsidP="00FB300B">
      <w:pPr>
        <w:spacing w:beforeAutospacing="1" w:after="100" w:afterAutospacing="1" w:line="240" w:lineRule="auto"/>
        <w:jc w:val="both"/>
        <w:rPr>
          <w:rFonts w:eastAsia="Times New Roman"/>
        </w:rPr>
      </w:pPr>
      <w:r w:rsidRPr="001C226B">
        <w:rPr>
          <w:rFonts w:eastAsia="Times New Roman"/>
          <w:bCs/>
          <w:i/>
          <w:iCs/>
        </w:rPr>
        <w:t>Information—Open, Legal, Ethical Information—is the Essential Foundation for Mitigating All Nine UN System Vulnerabilities While Also Contributing to UN System Efficiency in Every Organization, at Every Level, for Every Function and Mission.  Intelligence is the catalyst for doing more with less, and more for more.</w:t>
      </w:r>
    </w:p>
    <w:p w:rsidR="00CB7AA0" w:rsidRPr="00FB300B" w:rsidRDefault="00CB7AA0" w:rsidP="00FB300B">
      <w:pPr>
        <w:spacing w:before="100" w:beforeAutospacing="1" w:after="100" w:afterAutospacing="1" w:line="240" w:lineRule="auto"/>
        <w:jc w:val="both"/>
        <w:rPr>
          <w:rFonts w:eastAsia="Times New Roman"/>
        </w:rPr>
      </w:pPr>
      <w:proofErr w:type="gramStart"/>
      <w:r w:rsidRPr="00FB300B">
        <w:rPr>
          <w:rFonts w:eastAsia="Times New Roman"/>
        </w:rPr>
        <w:t xml:space="preserve">When Threat &amp; Risk Assessment is the </w:t>
      </w:r>
      <w:r w:rsidR="00626BC0" w:rsidRPr="00FB300B">
        <w:rPr>
          <w:rFonts w:eastAsia="Times New Roman"/>
        </w:rPr>
        <w:t>mission that</w:t>
      </w:r>
      <w:r w:rsidRPr="00FB300B">
        <w:rPr>
          <w:rFonts w:eastAsia="Times New Roman"/>
        </w:rPr>
        <w:t xml:space="preserve"> must be the priority.</w:t>
      </w:r>
      <w:proofErr w:type="gramEnd"/>
      <w:r w:rsidRPr="00FB300B">
        <w:rPr>
          <w:rFonts w:eastAsia="Times New Roman"/>
        </w:rPr>
        <w:t xml:space="preserve">  In the larger scheme of things, though, the future of the UN — including future threats and future risks to the UN — will be largely determined by how well the UN adapts to the 21st Century and the Information Age.   As the </w:t>
      </w:r>
      <w:r w:rsidRPr="001C226B">
        <w:rPr>
          <w:rFonts w:eastAsia="Times New Roman"/>
          <w:i/>
        </w:rPr>
        <w:t>High-level Panel of Eminent Persons on the Post-2015 Development Agenda</w:t>
      </w:r>
      <w:r w:rsidRPr="00FB300B">
        <w:rPr>
          <w:rFonts w:eastAsia="Times New Roman"/>
        </w:rPr>
        <w:t xml:space="preserve"> moves ahead, there is one stark reality: the one thing that can both reduce harm to the UN System from threats and risks today, while also structuring UN priorities, policies, acquisition, and operations to succeed in the future with no increase in funding, is intelligence…..decision-support.</w:t>
      </w:r>
    </w:p>
    <w:p w:rsidR="00CB7AA0" w:rsidRPr="001C226B" w:rsidRDefault="001C226B" w:rsidP="001C226B">
      <w:pPr>
        <w:spacing w:before="100" w:beforeAutospacing="1" w:after="100" w:afterAutospacing="1" w:line="240" w:lineRule="auto"/>
        <w:rPr>
          <w:rFonts w:eastAsia="Times New Roman"/>
          <w:sz w:val="24"/>
          <w:szCs w:val="24"/>
        </w:rPr>
      </w:pPr>
      <w:r w:rsidRPr="001C226B">
        <w:rPr>
          <w:rFonts w:eastAsia="Times New Roman"/>
          <w:b/>
          <w:bCs/>
          <w:sz w:val="24"/>
          <w:szCs w:val="24"/>
        </w:rPr>
        <w:t xml:space="preserve">United Nations Open-Source Decision-Support Information Network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There is one way to “re-frame” the UN for agility and scalability in the 21st Century without completely restructuring the entire UN System; through the creation of something that does not exist today, the United Nations Open-Source Decision-Support Information Network (UNODIN).</w:t>
      </w:r>
    </w:p>
    <w:p w:rsidR="009E2C64" w:rsidRDefault="001D4DD4" w:rsidP="00FB300B">
      <w:pPr>
        <w:spacing w:before="100" w:beforeAutospacing="1" w:after="100" w:afterAutospacing="1" w:line="240" w:lineRule="auto"/>
        <w:jc w:val="both"/>
        <w:rPr>
          <w:rFonts w:eastAsia="Times New Roman"/>
        </w:rPr>
      </w:pPr>
      <w:r>
        <w:rPr>
          <w:rFonts w:eastAsia="Times New Roman"/>
        </w:rPr>
        <w:t>In the next few pages I provide</w:t>
      </w:r>
      <w:r w:rsidR="00CB7AA0" w:rsidRPr="00FB300B">
        <w:rPr>
          <w:rFonts w:eastAsia="Times New Roman"/>
        </w:rPr>
        <w:t xml:space="preserve"> four graphics that illuminate, first, where the various pieces of the UN System fit in relation to the Strategic Analytic Model (while revealing gaps); second, the Earth Intelligence Network “six bubble” concept for creating the World Brain and Global Game; </w:t>
      </w:r>
      <w:r w:rsidR="009E2C64">
        <w:rPr>
          <w:rFonts w:eastAsia="Times New Roman"/>
        </w:rPr>
        <w:t>third a high level concept for how UNODIN connects the UN to its Member nation-states and to external non-state actors; and fourth</w:t>
      </w:r>
      <w:r w:rsidR="00CB7AA0" w:rsidRPr="00FB300B">
        <w:rPr>
          <w:rFonts w:eastAsia="Times New Roman"/>
        </w:rPr>
        <w:t xml:space="preserve">, an illustration of the various technical layers that could be developed among partners, perhaps starting with the Nordic </w:t>
      </w:r>
      <w:r w:rsidR="00626BC0" w:rsidRPr="00FB300B">
        <w:rPr>
          <w:rFonts w:eastAsia="Times New Roman"/>
        </w:rPr>
        <w:t>countries</w:t>
      </w:r>
      <w:r w:rsidR="009E2C64">
        <w:rPr>
          <w:rFonts w:eastAsia="Times New Roman"/>
        </w:rPr>
        <w:t>.</w:t>
      </w:r>
    </w:p>
    <w:p w:rsidR="00CB7AA0" w:rsidRDefault="00CB7AA0" w:rsidP="00FB300B">
      <w:pPr>
        <w:spacing w:before="100" w:beforeAutospacing="1" w:after="100" w:afterAutospacing="1" w:line="240" w:lineRule="auto"/>
        <w:jc w:val="both"/>
        <w:rPr>
          <w:rFonts w:eastAsia="Times New Roman"/>
        </w:rPr>
      </w:pPr>
      <w:r w:rsidRPr="00FB300B">
        <w:rPr>
          <w:rFonts w:eastAsia="Times New Roman"/>
        </w:rPr>
        <w:t xml:space="preserve">With apologies for the somewhat cryptic nature of this </w:t>
      </w:r>
      <w:r w:rsidR="005A200F">
        <w:rPr>
          <w:rFonts w:eastAsia="Times New Roman"/>
        </w:rPr>
        <w:t>next</w:t>
      </w:r>
      <w:r w:rsidR="00CE567D">
        <w:rPr>
          <w:rFonts w:eastAsia="Times New Roman"/>
        </w:rPr>
        <w:t xml:space="preserve"> </w:t>
      </w:r>
      <w:r w:rsidRPr="00FB300B">
        <w:rPr>
          <w:rFonts w:eastAsia="Times New Roman"/>
        </w:rPr>
        <w:t xml:space="preserve">graphic (keyed to the </w:t>
      </w:r>
      <w:r w:rsidR="001C226B">
        <w:rPr>
          <w:rFonts w:eastAsia="Times New Roman"/>
        </w:rPr>
        <w:t>long</w:t>
      </w:r>
      <w:r w:rsidRPr="00FB300B">
        <w:rPr>
          <w:rFonts w:eastAsia="Times New Roman"/>
        </w:rPr>
        <w:t xml:space="preserve"> list</w:t>
      </w:r>
      <w:r w:rsidR="001C226B">
        <w:rPr>
          <w:rFonts w:eastAsia="Times New Roman"/>
        </w:rPr>
        <w:t xml:space="preserve"> of UN elements above</w:t>
      </w:r>
      <w:r w:rsidRPr="00FB300B">
        <w:rPr>
          <w:rFonts w:eastAsia="Times New Roman"/>
        </w:rPr>
        <w:t xml:space="preserve">, i.e. OO1 is Other </w:t>
      </w:r>
      <w:r w:rsidR="00626BC0" w:rsidRPr="00FB300B">
        <w:rPr>
          <w:rFonts w:eastAsia="Times New Roman"/>
        </w:rPr>
        <w:t>Organizations</w:t>
      </w:r>
      <w:r w:rsidRPr="00FB300B">
        <w:rPr>
          <w:rFonts w:eastAsia="Times New Roman"/>
        </w:rPr>
        <w:t xml:space="preserve"> #1), and the somewhat scattered lay-down (e.g. for economic organizations), here is </w:t>
      </w:r>
      <w:r w:rsidRPr="00FB300B">
        <w:rPr>
          <w:rFonts w:eastAsia="Times New Roman"/>
        </w:rPr>
        <w:lastRenderedPageBreak/>
        <w:t xml:space="preserve">what I see when I look at </w:t>
      </w:r>
      <w:r w:rsidR="001C226B">
        <w:rPr>
          <w:rFonts w:eastAsia="Times New Roman"/>
        </w:rPr>
        <w:t>the UN System overlain on the Strategic Analytic Model.</w:t>
      </w:r>
    </w:p>
    <w:tbl>
      <w:tblPr>
        <w:tblW w:w="0" w:type="auto"/>
        <w:tblLook w:val="04A0" w:firstRow="1" w:lastRow="0" w:firstColumn="1" w:lastColumn="0" w:noHBand="0" w:noVBand="1"/>
      </w:tblPr>
      <w:tblGrid>
        <w:gridCol w:w="7272"/>
      </w:tblGrid>
      <w:tr w:rsidR="001C226B" w:rsidRPr="00CF7665" w:rsidTr="00CF7665">
        <w:tc>
          <w:tcPr>
            <w:tcW w:w="7272" w:type="dxa"/>
            <w:shd w:val="clear" w:color="auto" w:fill="auto"/>
          </w:tcPr>
          <w:p w:rsidR="001C226B"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1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C226B" w:rsidRPr="001C226B" w:rsidRDefault="001C226B" w:rsidP="001C226B">
      <w:pPr>
        <w:spacing w:after="100" w:afterAutospacing="1" w:line="240" w:lineRule="auto"/>
        <w:jc w:val="center"/>
        <w:rPr>
          <w:rFonts w:eastAsia="Times New Roman"/>
          <w:b/>
          <w:sz w:val="24"/>
          <w:szCs w:val="24"/>
        </w:rPr>
      </w:pPr>
      <w:r w:rsidRPr="001C226B">
        <w:rPr>
          <w:rFonts w:eastAsia="Times New Roman"/>
          <w:b/>
          <w:sz w:val="24"/>
          <w:szCs w:val="24"/>
        </w:rPr>
        <w:t>Figure 12:  Threats, Policies, Organizations and Missing Information</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rPr>
        <w:t xml:space="preserve">a) At a strategic level, the UN is too focused on serving the capitalist system </w:t>
      </w:r>
      <w:r w:rsidRPr="00FB300B">
        <w:rPr>
          <w:rFonts w:eastAsia="Times New Roman"/>
        </w:rPr>
        <w:t xml:space="preserve">that serves the one billion rich, and not focused enough on enabling a new capitalist system </w:t>
      </w:r>
      <w:r w:rsidR="0011190B">
        <w:rPr>
          <w:rFonts w:eastAsia="Times New Roman"/>
        </w:rPr>
        <w:t>and new partnerships that serve</w:t>
      </w:r>
      <w:r w:rsidRPr="00FB300B">
        <w:rPr>
          <w:rFonts w:eastAsia="Times New Roman"/>
        </w:rPr>
        <w:t xml:space="preserve"> the five billion poor.</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rPr>
        <w:t>b)  At the operational level, the UN is an unholy mess</w:t>
      </w:r>
      <w:r w:rsidRPr="00FB300B">
        <w:rPr>
          <w:rFonts w:eastAsia="Times New Roman"/>
        </w:rPr>
        <w:t>, with an incoheren</w:t>
      </w:r>
      <w:r w:rsidR="009E2C64">
        <w:rPr>
          <w:rFonts w:eastAsia="Times New Roman"/>
        </w:rPr>
        <w:t>t mosaic of elements that do not</w:t>
      </w:r>
      <w:r w:rsidRPr="00FB300B">
        <w:rPr>
          <w:rFonts w:eastAsia="Times New Roman"/>
        </w:rPr>
        <w:t xml:space="preserve"> communicate well with each other, do not share information with each other, have huge expensive redundancies in their support network, and generally cannot be relied upon to plan, program, budget, and execute as part of a larger team — there is no “team.”</w:t>
      </w:r>
    </w:p>
    <w:p w:rsidR="00CB7AA0" w:rsidRDefault="00CB7AA0" w:rsidP="00FB300B">
      <w:pPr>
        <w:spacing w:before="100" w:beforeAutospacing="1" w:after="100" w:afterAutospacing="1" w:line="240" w:lineRule="auto"/>
        <w:jc w:val="both"/>
        <w:rPr>
          <w:rFonts w:eastAsia="Times New Roman"/>
        </w:rPr>
      </w:pPr>
      <w:r w:rsidRPr="005A200F">
        <w:rPr>
          <w:rFonts w:eastAsia="Times New Roman"/>
          <w:b/>
        </w:rPr>
        <w:t>c)  At the tactical level, the UN is too focused on Effect</w:t>
      </w:r>
      <w:r w:rsidRPr="00FB300B">
        <w:rPr>
          <w:rFonts w:eastAsia="Times New Roman"/>
        </w:rPr>
        <w:t xml:space="preserve"> and not focused enough on Cause.   Especially absent is a sufficiency of focus on agriculture, education, family, and water.  I heartily embrace the UN statement to the effect that access to the Internet is a human right, but as I look at the specific </w:t>
      </w:r>
      <w:r w:rsidRPr="00FB300B">
        <w:rPr>
          <w:rFonts w:eastAsia="Times New Roman"/>
        </w:rPr>
        <w:lastRenderedPageBreak/>
        <w:t>organizations such as the ITU, what I see in an enforcement regime for the convenience of the major Western telecommunications corporations, not an innovation regime focused on getting a free cell phone into the hands of every poor person, while providing calls centers and distributed networks able to educate them one cell call at a time.</w:t>
      </w:r>
    </w:p>
    <w:p w:rsidR="005A200F" w:rsidRPr="005A200F" w:rsidRDefault="005A200F" w:rsidP="00FB300B">
      <w:pPr>
        <w:spacing w:before="100" w:beforeAutospacing="1" w:after="100" w:afterAutospacing="1" w:line="240" w:lineRule="auto"/>
        <w:jc w:val="both"/>
        <w:rPr>
          <w:rFonts w:eastAsia="Times New Roman"/>
          <w:b/>
        </w:rPr>
      </w:pPr>
      <w:r w:rsidRPr="005A200F">
        <w:rPr>
          <w:rFonts w:eastAsia="Times New Roman"/>
          <w:b/>
        </w:rPr>
        <w:t>d) At the technical level, the UN has no concept for creating a World Brain.</w:t>
      </w:r>
    </w:p>
    <w:p w:rsidR="001C226B" w:rsidRDefault="00CB7AA0" w:rsidP="00FB300B">
      <w:pPr>
        <w:spacing w:before="100" w:beforeAutospacing="1" w:after="100" w:afterAutospacing="1" w:line="240" w:lineRule="auto"/>
        <w:jc w:val="both"/>
        <w:rPr>
          <w:rFonts w:eastAsia="Times New Roman"/>
        </w:rPr>
      </w:pPr>
      <w:r w:rsidRPr="00FB300B">
        <w:rPr>
          <w:rFonts w:eastAsia="Times New Roman"/>
        </w:rPr>
        <w:t xml:space="preserve">The entire UN appears to be a massive poorly informed bureaucracy that is reactive rather than proactive.  </w:t>
      </w:r>
      <w:r w:rsidR="0011190B">
        <w:rPr>
          <w:rFonts w:eastAsia="Times New Roman"/>
        </w:rPr>
        <w:t>Below</w:t>
      </w:r>
      <w:r w:rsidRPr="00FB300B">
        <w:rPr>
          <w:rFonts w:eastAsia="Times New Roman"/>
        </w:rPr>
        <w:t xml:space="preserve"> </w:t>
      </w:r>
      <w:proofErr w:type="gramStart"/>
      <w:r w:rsidRPr="00FB300B">
        <w:rPr>
          <w:rFonts w:eastAsia="Times New Roman"/>
        </w:rPr>
        <w:t>is</w:t>
      </w:r>
      <w:proofErr w:type="gramEnd"/>
      <w:r w:rsidRPr="00FB300B">
        <w:rPr>
          <w:rFonts w:eastAsia="Times New Roman"/>
        </w:rPr>
        <w:t xml:space="preserve"> a graphic that shows how the UN, without changing its stovepipes, might radically alter when and what it can know, and who and how it can </w:t>
      </w:r>
      <w:r w:rsidR="00AE424C">
        <w:rPr>
          <w:rFonts w:eastAsia="Times New Roman"/>
        </w:rPr>
        <w:t>educate</w:t>
      </w:r>
      <w:r w:rsidRPr="00FB300B">
        <w:rPr>
          <w:rFonts w:eastAsia="Times New Roman"/>
        </w:rPr>
        <w:t xml:space="preserve"> to the greater good of humanity.</w:t>
      </w:r>
      <w:r w:rsidR="001C226B">
        <w:rPr>
          <w:rFonts w:eastAsia="Times New Roman"/>
        </w:rPr>
        <w:t xml:space="preserve">  There </w:t>
      </w:r>
      <w:r w:rsidR="001C226B" w:rsidRPr="00CE567D">
        <w:rPr>
          <w:rFonts w:eastAsia="Times New Roman"/>
          <w:i/>
        </w:rPr>
        <w:t>is</w:t>
      </w:r>
      <w:r w:rsidR="00CE567D">
        <w:rPr>
          <w:rFonts w:eastAsia="Times New Roman"/>
        </w:rPr>
        <w:t xml:space="preserve"> </w:t>
      </w:r>
      <w:r w:rsidR="001C226B">
        <w:rPr>
          <w:rFonts w:eastAsia="Times New Roman"/>
        </w:rPr>
        <w:t>a solution to this problem that is low-cost and universal, and I show that solution in Figure 13.</w:t>
      </w:r>
      <w:r w:rsidR="001C226B">
        <w:rPr>
          <w:rStyle w:val="EndnoteReference"/>
          <w:rFonts w:eastAsia="Times New Roman"/>
        </w:rPr>
        <w:endnoteReference w:id="18"/>
      </w:r>
    </w:p>
    <w:tbl>
      <w:tblPr>
        <w:tblW w:w="0" w:type="auto"/>
        <w:tblLook w:val="04A0" w:firstRow="1" w:lastRow="0" w:firstColumn="1" w:lastColumn="0" w:noHBand="0" w:noVBand="1"/>
      </w:tblPr>
      <w:tblGrid>
        <w:gridCol w:w="7272"/>
      </w:tblGrid>
      <w:tr w:rsidR="001C226B" w:rsidRPr="00CF7665" w:rsidTr="00CF7665">
        <w:tc>
          <w:tcPr>
            <w:tcW w:w="7272" w:type="dxa"/>
            <w:shd w:val="clear" w:color="auto" w:fill="auto"/>
          </w:tcPr>
          <w:p w:rsidR="001C226B"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1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C226B" w:rsidRPr="001C226B" w:rsidRDefault="001C226B" w:rsidP="001C226B">
      <w:pPr>
        <w:spacing w:before="100" w:beforeAutospacing="1" w:after="100" w:afterAutospacing="1" w:line="240" w:lineRule="auto"/>
        <w:jc w:val="center"/>
        <w:rPr>
          <w:rFonts w:eastAsia="Times New Roman"/>
          <w:b/>
          <w:sz w:val="24"/>
          <w:szCs w:val="24"/>
        </w:rPr>
      </w:pPr>
      <w:r w:rsidRPr="001C226B">
        <w:rPr>
          <w:rFonts w:eastAsia="Times New Roman"/>
          <w:b/>
          <w:sz w:val="24"/>
          <w:szCs w:val="24"/>
        </w:rPr>
        <w:t>Figure 13:  Earth Intelligence Network “Six Bubbles”</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i/>
        </w:rPr>
        <w:lastRenderedPageBreak/>
        <w:t>The UN lacks the one thing that is fundamental in the Information Age: an intelligence strategy.</w:t>
      </w:r>
      <w:r w:rsidRPr="00FB300B">
        <w:rPr>
          <w:rFonts w:eastAsia="Times New Roman"/>
        </w:rPr>
        <w:t xml:space="preserve">  The UN has a Department of Public Information (DPI) with its 70+ channels, all out-going, all narrow-casting.  It has its isolated information, outreach, and partnership elements, but it has no M4IS2 architecture, concept, doctrine, or even protocol, for ensuring that everything everyone in the UN System knows about agriculture at point X, to take one small example, is accessible.  This is something the World Bank </w:t>
      </w:r>
      <w:r w:rsidR="00CE567D">
        <w:rPr>
          <w:rFonts w:eastAsia="Times New Roman"/>
        </w:rPr>
        <w:t xml:space="preserve">partially </w:t>
      </w:r>
      <w:r w:rsidRPr="00FB300B">
        <w:rPr>
          <w:rFonts w:eastAsia="Times New Roman"/>
        </w:rPr>
        <w:t>achieved under the gentle prodding of my friend Steve Denning,</w:t>
      </w:r>
      <w:r w:rsidR="00405316">
        <w:rPr>
          <w:rStyle w:val="EndnoteReference"/>
          <w:rFonts w:eastAsia="Times New Roman"/>
        </w:rPr>
        <w:endnoteReference w:id="19"/>
      </w:r>
      <w:r w:rsidRPr="00FB300B">
        <w:rPr>
          <w:rFonts w:eastAsia="Times New Roman"/>
        </w:rPr>
        <w:t xml:space="preserve"> and I believe it must be the center of gravity for the Secretary General if he is to transform the UN System toward post-2015 sustainable success.</w:t>
      </w:r>
      <w:r w:rsidR="00405316">
        <w:rPr>
          <w:rFonts w:eastAsia="Times New Roman"/>
        </w:rPr>
        <w:t xml:space="preserve">  In Figure 14 below I provide a high-level view of how UNODIN, the Six Bubbles, and a global Autonomous Internet can make the UN the nervous system, the heart, and the brain of a global development and sustainability network that achieves dignity and sufficiency for all.</w:t>
      </w:r>
    </w:p>
    <w:tbl>
      <w:tblPr>
        <w:tblW w:w="0" w:type="auto"/>
        <w:tblLook w:val="04A0" w:firstRow="1" w:lastRow="0" w:firstColumn="1" w:lastColumn="0" w:noHBand="0" w:noVBand="1"/>
      </w:tblPr>
      <w:tblGrid>
        <w:gridCol w:w="7272"/>
      </w:tblGrid>
      <w:tr w:rsidR="00405316" w:rsidRPr="00CF7665" w:rsidTr="00CF7665">
        <w:tc>
          <w:tcPr>
            <w:tcW w:w="7272" w:type="dxa"/>
            <w:shd w:val="clear" w:color="auto" w:fill="auto"/>
          </w:tcPr>
          <w:tbl>
            <w:tblPr>
              <w:tblW w:w="0" w:type="auto"/>
              <w:tblLook w:val="04A0" w:firstRow="1" w:lastRow="0" w:firstColumn="1" w:lastColumn="0" w:noHBand="0" w:noVBand="1"/>
            </w:tblPr>
            <w:tblGrid>
              <w:gridCol w:w="7056"/>
            </w:tblGrid>
            <w:tr w:rsidR="002A5461" w:rsidRPr="00CF7665" w:rsidTr="00CF7665">
              <w:tc>
                <w:tcPr>
                  <w:tcW w:w="7041" w:type="dxa"/>
                  <w:shd w:val="clear" w:color="auto" w:fill="auto"/>
                </w:tcPr>
                <w:p w:rsidR="002A5461" w:rsidRPr="00CF7665" w:rsidRDefault="004D5B72" w:rsidP="00CF766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80560" cy="336042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405316" w:rsidRPr="00CF7665" w:rsidRDefault="00405316" w:rsidP="00CF7665">
            <w:pPr>
              <w:spacing w:after="0" w:line="240" w:lineRule="auto"/>
              <w:rPr>
                <w:rFonts w:ascii="Times New Roman" w:eastAsia="Times New Roman" w:hAnsi="Times New Roman"/>
                <w:sz w:val="24"/>
                <w:szCs w:val="24"/>
              </w:rPr>
            </w:pPr>
          </w:p>
        </w:tc>
      </w:tr>
    </w:tbl>
    <w:p w:rsidR="00CB7AA0" w:rsidRPr="00405316" w:rsidRDefault="00405316" w:rsidP="00405316">
      <w:pPr>
        <w:spacing w:after="0" w:line="240" w:lineRule="auto"/>
        <w:jc w:val="center"/>
        <w:rPr>
          <w:rFonts w:ascii="Times New Roman" w:eastAsia="Times New Roman" w:hAnsi="Times New Roman"/>
          <w:b/>
          <w:sz w:val="24"/>
          <w:szCs w:val="24"/>
        </w:rPr>
      </w:pPr>
      <w:bookmarkStart w:id="0" w:name="_GoBack"/>
      <w:bookmarkEnd w:id="0"/>
      <w:r w:rsidRPr="00405316">
        <w:rPr>
          <w:rFonts w:ascii="Times New Roman" w:eastAsia="Times New Roman" w:hAnsi="Times New Roman"/>
          <w:b/>
          <w:sz w:val="24"/>
          <w:szCs w:val="24"/>
        </w:rPr>
        <w:t>Figure 14: Global Nervous System for Development &amp; Sustainability</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am reluctant to get too far ahead of the UN in this discussion (having been a quarter century ahead of the US Government I know all too well the pain of </w:t>
      </w:r>
      <w:r w:rsidRPr="00FB300B">
        <w:rPr>
          <w:rFonts w:eastAsia="Times New Roman"/>
        </w:rPr>
        <w:lastRenderedPageBreak/>
        <w:t>being three steps ahead of the common mind-set), but I may as well finish my chain of thought.  Within the above global intelligence architecture that I am presenting, there is a substantive “core” that will make all the difference for humanity: the rapid expansion of the “Internet of things” where everything has a bar code or a Radio Frequency Identification (RFID) and its potential replacement, Near Field Communication (NFC).  Such tagging will allow the rapid population of a massive global database capable of establishing and sharing with the public, at any hand-held device, the “true cost”</w:t>
      </w:r>
      <w:r w:rsidR="00343A46">
        <w:rPr>
          <w:rStyle w:val="EndnoteReference"/>
          <w:rFonts w:eastAsia="Times New Roman"/>
        </w:rPr>
        <w:endnoteReference w:id="20"/>
      </w:r>
      <w:r w:rsidRPr="00FB300B">
        <w:rPr>
          <w:rFonts w:eastAsia="Times New Roman"/>
        </w:rPr>
        <w:t xml:space="preserve"> of any item.</w:t>
      </w:r>
      <w:r w:rsidR="00405316">
        <w:rPr>
          <w:rFonts w:eastAsia="Times New Roman"/>
        </w:rPr>
        <w:t xml:space="preserve">  Combined with Open Source Everything (OSE), this </w:t>
      </w:r>
      <w:r w:rsidR="00465D0B">
        <w:rPr>
          <w:rFonts w:eastAsia="Times New Roman"/>
        </w:rPr>
        <w:t>M4IS2 system will scale rapidly with the five layers –- six counting UNODIN – shown in Figure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405316" w:rsidRPr="00CF7665" w:rsidTr="00CF7665">
        <w:tc>
          <w:tcPr>
            <w:tcW w:w="7272" w:type="dxa"/>
            <w:tcBorders>
              <w:top w:val="nil"/>
              <w:left w:val="nil"/>
              <w:bottom w:val="nil"/>
              <w:right w:val="nil"/>
            </w:tcBorders>
            <w:shd w:val="clear" w:color="auto" w:fill="auto"/>
          </w:tcPr>
          <w:p w:rsidR="00405316" w:rsidRPr="00CF7665" w:rsidRDefault="004D5B72" w:rsidP="00CF766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80560" cy="3360420"/>
                  <wp:effectExtent l="0" t="0" r="0" b="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CB7AA0" w:rsidRPr="00465D0B" w:rsidRDefault="00465D0B" w:rsidP="00465D0B">
      <w:pPr>
        <w:spacing w:after="0" w:line="240" w:lineRule="auto"/>
        <w:jc w:val="center"/>
        <w:rPr>
          <w:rFonts w:eastAsia="Times New Roman"/>
          <w:b/>
          <w:sz w:val="24"/>
          <w:szCs w:val="24"/>
        </w:rPr>
      </w:pPr>
      <w:r w:rsidRPr="00465D0B">
        <w:rPr>
          <w:rFonts w:eastAsia="Times New Roman"/>
          <w:b/>
          <w:sz w:val="24"/>
          <w:szCs w:val="24"/>
        </w:rPr>
        <w:t xml:space="preserve">Figure 15: </w:t>
      </w:r>
      <w:r w:rsidR="00343A46">
        <w:rPr>
          <w:rFonts w:eastAsia="Times New Roman"/>
          <w:b/>
          <w:sz w:val="24"/>
          <w:szCs w:val="24"/>
        </w:rPr>
        <w:t>UNODIN as a Service of the Commons</w:t>
      </w:r>
    </w:p>
    <w:p w:rsidR="00CB7AA0" w:rsidRPr="00325BEB" w:rsidRDefault="00CB7AA0" w:rsidP="00325BEB">
      <w:pPr>
        <w:spacing w:before="100" w:beforeAutospacing="1" w:after="100" w:afterAutospacing="1" w:line="240" w:lineRule="auto"/>
        <w:jc w:val="both"/>
        <w:rPr>
          <w:rFonts w:eastAsia="Times New Roman"/>
        </w:rPr>
      </w:pPr>
      <w:r w:rsidRPr="00325BEB">
        <w:rPr>
          <w:rFonts w:eastAsia="Times New Roman"/>
        </w:rPr>
        <w:t xml:space="preserve">This final graphic brings everything together, and can only be implemented — as the Secretary-General now understands — </w:t>
      </w:r>
      <w:r w:rsidR="00343A46">
        <w:rPr>
          <w:rFonts w:eastAsia="Times New Roman"/>
        </w:rPr>
        <w:t>with the collaboration of</w:t>
      </w:r>
      <w:r w:rsidRPr="00325BEB">
        <w:rPr>
          <w:rFonts w:eastAsia="Times New Roman"/>
        </w:rPr>
        <w:t xml:space="preserve"> all eight of the information-and intelligence communities that I have spoken of and written about </w:t>
      </w:r>
      <w:r w:rsidR="00713964">
        <w:rPr>
          <w:rFonts w:eastAsia="Times New Roman"/>
        </w:rPr>
        <w:t>since 1988</w:t>
      </w:r>
      <w:r w:rsidRPr="00325BEB">
        <w:rPr>
          <w:rFonts w:eastAsia="Times New Roman"/>
        </w:rPr>
        <w:t xml:space="preserve"> — using Open Source Everything (OSE)</w:t>
      </w:r>
      <w:r w:rsidR="00713964">
        <w:rPr>
          <w:rFonts w:eastAsia="Times New Roman"/>
        </w:rPr>
        <w:t>.</w:t>
      </w:r>
    </w:p>
    <w:p w:rsidR="00343A46" w:rsidRDefault="00CB7AA0" w:rsidP="00325BEB">
      <w:pPr>
        <w:spacing w:before="100" w:beforeAutospacing="1" w:after="100" w:afterAutospacing="1" w:line="240" w:lineRule="auto"/>
        <w:jc w:val="both"/>
        <w:rPr>
          <w:rFonts w:eastAsia="Times New Roman"/>
        </w:rPr>
      </w:pPr>
      <w:r w:rsidRPr="00325BEB">
        <w:rPr>
          <w:rFonts w:eastAsia="Times New Roman"/>
        </w:rPr>
        <w:lastRenderedPageBreak/>
        <w:t xml:space="preserve">My final vision calls for the eradication of all boundaries between and among all elements of education, intelligence (decision-support), and research.  </w:t>
      </w:r>
      <w:r w:rsidR="00343A46">
        <w:rPr>
          <w:rFonts w:eastAsia="Times New Roman"/>
        </w:rPr>
        <w:t>If we can offer every person on the planet a free cell phone with Internet access for life, we will create the World Brain and enable the Global Game.</w:t>
      </w:r>
    </w:p>
    <w:p w:rsidR="00CB7AA0" w:rsidRPr="00325BEB" w:rsidRDefault="00CB7AA0" w:rsidP="00325BEB">
      <w:pPr>
        <w:spacing w:before="100" w:beforeAutospacing="1" w:after="100" w:afterAutospacing="1" w:line="240" w:lineRule="auto"/>
        <w:jc w:val="both"/>
        <w:rPr>
          <w:rFonts w:eastAsia="Times New Roman"/>
        </w:rPr>
      </w:pPr>
      <w:r w:rsidRPr="00325BEB">
        <w:rPr>
          <w:rFonts w:eastAsia="Times New Roman"/>
        </w:rPr>
        <w:t xml:space="preserve">Learning is additive and life-long; decision-support is delivered to every hand-held device at the point of sale or selection, and research takes place in real-time and </w:t>
      </w:r>
      <w:r w:rsidR="009E2C64">
        <w:rPr>
          <w:rFonts w:eastAsia="Times New Roman"/>
        </w:rPr>
        <w:t>engages</w:t>
      </w:r>
      <w:r w:rsidRPr="00325BEB">
        <w:rPr>
          <w:rFonts w:eastAsia="Times New Roman"/>
        </w:rPr>
        <w:t xml:space="preserve"> all citizens (changes to the Earth that used to take 10,000 years now take three — the time for real-time global to local monitoring and evaluation is long past due).</w:t>
      </w:r>
    </w:p>
    <w:p w:rsidR="00CB7AA0" w:rsidRDefault="00CB7AA0" w:rsidP="00325BEB">
      <w:pPr>
        <w:spacing w:before="100" w:beforeAutospacing="1" w:after="100" w:afterAutospacing="1" w:line="240" w:lineRule="auto"/>
        <w:jc w:val="both"/>
        <w:rPr>
          <w:rFonts w:eastAsia="Times New Roman"/>
          <w:b/>
          <w:bCs/>
          <w:i/>
          <w:iCs/>
        </w:rPr>
      </w:pPr>
      <w:r w:rsidRPr="00325BEB">
        <w:rPr>
          <w:rFonts w:eastAsia="Times New Roman"/>
        </w:rPr>
        <w:t xml:space="preserve">In my view, 2012 is a year of awakening.  I hope to </w:t>
      </w:r>
      <w:r w:rsidR="00465D0B">
        <w:rPr>
          <w:rFonts w:eastAsia="Times New Roman"/>
        </w:rPr>
        <w:t>continue being a catalyst for</w:t>
      </w:r>
      <w:r w:rsidRPr="00325BEB">
        <w:rPr>
          <w:rFonts w:eastAsia="Times New Roman"/>
        </w:rPr>
        <w:t xml:space="preserve"> this awakening, and to</w:t>
      </w:r>
      <w:r w:rsidR="00465D0B">
        <w:rPr>
          <w:rFonts w:eastAsia="Times New Roman"/>
        </w:rPr>
        <w:t xml:space="preserve"> be one of the Comprehensive Architects (Buckminster Fuller’s term) for</w:t>
      </w:r>
      <w:r w:rsidRPr="00325BEB">
        <w:rPr>
          <w:rFonts w:eastAsia="Times New Roman"/>
        </w:rPr>
        <w:t xml:space="preserve"> the emergence of a humanity that is conscious of all information in all languages all the time, firmly grounded in the reality of our Whole Earth</w:t>
      </w:r>
      <w:r w:rsidR="000779CD">
        <w:rPr>
          <w:rFonts w:eastAsia="Times New Roman"/>
        </w:rPr>
        <w:t>, capable of achieving a holy state of grace – daily bread for everyone, forgiveness for everyone – heaven on Earth</w:t>
      </w:r>
      <w:r w:rsidRPr="00325BEB">
        <w:rPr>
          <w:rFonts w:eastAsia="Times New Roman"/>
        </w:rPr>
        <w:t>.</w:t>
      </w:r>
      <w:r w:rsidR="00405316">
        <w:rPr>
          <w:rFonts w:eastAsia="Times New Roman"/>
        </w:rPr>
        <w:t xml:space="preserve">  </w:t>
      </w:r>
      <w:r w:rsidRPr="00325BEB">
        <w:rPr>
          <w:rFonts w:eastAsia="Times New Roman"/>
          <w:b/>
          <w:bCs/>
          <w:i/>
          <w:iCs/>
        </w:rPr>
        <w:t>St.</w:t>
      </w:r>
    </w:p>
    <w:p w:rsidR="00713964" w:rsidRDefault="00713964" w:rsidP="00325BEB">
      <w:pPr>
        <w:spacing w:before="100" w:beforeAutospacing="1" w:after="100" w:afterAutospacing="1" w:line="240" w:lineRule="auto"/>
        <w:jc w:val="both"/>
        <w:rPr>
          <w:rFonts w:eastAsia="Times New Roman"/>
          <w:b/>
          <w:bCs/>
          <w:iCs/>
        </w:rPr>
      </w:pPr>
      <w:r>
        <w:rPr>
          <w:rFonts w:eastAsia="Times New Roman"/>
          <w:b/>
          <w:bCs/>
          <w:iCs/>
        </w:rPr>
        <w:t xml:space="preserve">- - - - - - - - - - - - - - - - - - - - - - - - </w:t>
      </w:r>
    </w:p>
    <w:p w:rsidR="00713964" w:rsidRDefault="00713964" w:rsidP="00325BEB">
      <w:pPr>
        <w:spacing w:before="100" w:beforeAutospacing="1" w:after="100" w:afterAutospacing="1" w:line="240" w:lineRule="auto"/>
        <w:jc w:val="both"/>
        <w:rPr>
          <w:rFonts w:eastAsia="Times New Roman"/>
          <w:bCs/>
          <w:iCs/>
          <w:sz w:val="20"/>
          <w:szCs w:val="20"/>
        </w:rPr>
      </w:pPr>
      <w:r w:rsidRPr="00713964">
        <w:rPr>
          <w:rFonts w:eastAsia="Times New Roman"/>
          <w:bCs/>
          <w:iCs/>
          <w:sz w:val="20"/>
          <w:szCs w:val="20"/>
        </w:rPr>
        <w:t>Robert David STEELE Vivas, 60 and of Latino heritage, is a US citizen deeply committed to the truth at any cost, as this lowers all other costs.  After service as a Marine Corps infantry, intelligence, and administrative officer, he served six tours with the Central Intelligence Agency, three overseas as a clandestine case officer and three in Washington focused on counterintelligence, advanced information technology, and managing satellite collection programs.  In 1988 he left CIA at the invitation of the US Marine Corps to become the senior civilian responsible for creating the Marine Corps Intelligence Center, today a global command.  In 1993 he left the Marine Corps to begin a twenty year period of educational advocacy on behalf of Open Source Intelligence (OSINT), ultimately engaging over 7,500 mid-career officers from across 66+ countries.  In 2006 he founded and funded the Earth Intelligence Networ</w:t>
      </w:r>
      <w:r>
        <w:rPr>
          <w:rFonts w:eastAsia="Times New Roman"/>
          <w:bCs/>
          <w:iCs/>
          <w:sz w:val="20"/>
          <w:szCs w:val="20"/>
        </w:rPr>
        <w:t>k</w:t>
      </w:r>
      <w:r w:rsidRPr="00713964">
        <w:rPr>
          <w:rFonts w:eastAsia="Times New Roman"/>
          <w:bCs/>
          <w:iCs/>
          <w:sz w:val="20"/>
          <w:szCs w:val="20"/>
        </w:rPr>
        <w:t xml:space="preserve">, a 501c3 </w:t>
      </w:r>
      <w:r>
        <w:rPr>
          <w:rFonts w:eastAsia="Times New Roman"/>
          <w:bCs/>
          <w:iCs/>
          <w:sz w:val="20"/>
          <w:szCs w:val="20"/>
        </w:rPr>
        <w:t xml:space="preserve">non-profit educational endeavor.  He is an honorary hacker and the #1 Amazon </w:t>
      </w:r>
      <w:proofErr w:type="gramStart"/>
      <w:r>
        <w:rPr>
          <w:rFonts w:eastAsia="Times New Roman"/>
          <w:bCs/>
          <w:iCs/>
          <w:sz w:val="20"/>
          <w:szCs w:val="20"/>
        </w:rPr>
        <w:t>reviewer</w:t>
      </w:r>
      <w:proofErr w:type="gramEnd"/>
      <w:r>
        <w:rPr>
          <w:rFonts w:eastAsia="Times New Roman"/>
          <w:bCs/>
          <w:iCs/>
          <w:sz w:val="20"/>
          <w:szCs w:val="20"/>
        </w:rPr>
        <w:t xml:space="preserve"> for non-fiction, reading in 98 categories.</w:t>
      </w:r>
    </w:p>
    <w:p w:rsidR="00C12122" w:rsidRDefault="00C12122">
      <w:pPr>
        <w:spacing w:after="0" w:line="240" w:lineRule="auto"/>
        <w:rPr>
          <w:rFonts w:eastAsia="Times New Roman"/>
          <w:b/>
          <w:bCs/>
          <w:iCs/>
        </w:rPr>
      </w:pPr>
      <w:r>
        <w:rPr>
          <w:rFonts w:eastAsia="Times New Roman"/>
          <w:b/>
          <w:bCs/>
          <w:iCs/>
        </w:rPr>
        <w:br w:type="page"/>
      </w:r>
    </w:p>
    <w:p w:rsidR="000779CD" w:rsidRPr="000779CD" w:rsidRDefault="004E69C8" w:rsidP="004E69C8">
      <w:pPr>
        <w:spacing w:after="120" w:line="240" w:lineRule="auto"/>
        <w:jc w:val="both"/>
        <w:rPr>
          <w:rFonts w:eastAsia="Times New Roman"/>
        </w:rPr>
      </w:pPr>
      <w:r>
        <w:rPr>
          <w:rFonts w:eastAsia="Times New Roman"/>
          <w:b/>
          <w:bCs/>
          <w:iCs/>
        </w:rPr>
        <w:lastRenderedPageBreak/>
        <w:t xml:space="preserve">End </w:t>
      </w:r>
      <w:r w:rsidR="000779CD" w:rsidRPr="000779CD">
        <w:rPr>
          <w:rFonts w:eastAsia="Times New Roman"/>
          <w:b/>
          <w:bCs/>
          <w:iCs/>
        </w:rPr>
        <w:t>Notes</w:t>
      </w:r>
    </w:p>
    <w:sectPr w:rsidR="000779CD" w:rsidRPr="000779CD" w:rsidSect="006659C3">
      <w:headerReference w:type="default" r:id="rId23"/>
      <w:footerReference w:type="default" r:id="rId24"/>
      <w:endnotePr>
        <w:numFmt w:val="decimal"/>
      </w:endnotePr>
      <w:pgSz w:w="12240" w:h="15840" w:code="1"/>
      <w:pgMar w:top="2592" w:right="2592" w:bottom="2592" w:left="25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B33" w:rsidRDefault="00106B33" w:rsidP="00EE0B22">
      <w:pPr>
        <w:spacing w:after="0" w:line="240" w:lineRule="auto"/>
      </w:pPr>
      <w:r>
        <w:separator/>
      </w:r>
    </w:p>
  </w:endnote>
  <w:endnote w:type="continuationSeparator" w:id="0">
    <w:p w:rsidR="00106B33" w:rsidRDefault="00106B33" w:rsidP="00EE0B22">
      <w:pPr>
        <w:spacing w:after="0" w:line="240" w:lineRule="auto"/>
      </w:pPr>
      <w:r>
        <w:continuationSeparator/>
      </w:r>
    </w:p>
  </w:endnote>
  <w:endnote w:id="1">
    <w:p w:rsidR="00ED5695" w:rsidRDefault="00ED5695" w:rsidP="00520F8B">
      <w:pPr>
        <w:pStyle w:val="EndnoteText"/>
        <w:jc w:val="both"/>
      </w:pPr>
      <w:r>
        <w:rPr>
          <w:rStyle w:val="EndnoteReference"/>
        </w:rPr>
        <w:endnoteRef/>
      </w:r>
      <w:r>
        <w:t xml:space="preserve"> </w:t>
      </w:r>
      <w:r w:rsidRPr="00EE0B22">
        <w:rPr>
          <w:i/>
        </w:rPr>
        <w:t>Report of the Secretary-General on the Work of the Organization</w:t>
      </w:r>
      <w:r>
        <w:t>, General Assembly Official Records, Sixty-seventh Session, Supplement No. 1 (New York: United Nations, 2012), in Section I. Strengthening the Organization.</w:t>
      </w:r>
    </w:p>
  </w:endnote>
  <w:endnote w:id="2">
    <w:p w:rsidR="009F225B" w:rsidRDefault="009F225B" w:rsidP="00520F8B">
      <w:pPr>
        <w:pStyle w:val="EndnoteText"/>
        <w:jc w:val="both"/>
      </w:pPr>
      <w:r w:rsidRPr="00520F8B">
        <w:rPr>
          <w:rStyle w:val="EndnoteReference"/>
        </w:rPr>
        <w:endnoteRef/>
      </w:r>
      <w:r w:rsidRPr="009F225B">
        <w:rPr>
          <w:i/>
        </w:rPr>
        <w:t xml:space="preserve"> </w:t>
      </w:r>
      <w:proofErr w:type="gramStart"/>
      <w:r w:rsidRPr="009F225B">
        <w:rPr>
          <w:i/>
        </w:rPr>
        <w:t>Ibid.</w:t>
      </w:r>
      <w:r>
        <w:t>,</w:t>
      </w:r>
      <w:proofErr w:type="gramEnd"/>
      <w:r>
        <w:t xml:space="preserve"> in Section C. Development of Africa.</w:t>
      </w:r>
    </w:p>
  </w:endnote>
  <w:endnote w:id="3">
    <w:p w:rsidR="000A758B" w:rsidRDefault="000A758B" w:rsidP="00683CD3">
      <w:pPr>
        <w:pStyle w:val="EndnoteText"/>
        <w:jc w:val="both"/>
      </w:pPr>
      <w:r>
        <w:rPr>
          <w:rStyle w:val="EndnoteReference"/>
        </w:rPr>
        <w:endnoteRef/>
      </w:r>
      <w:r>
        <w:t xml:space="preserve"> Col Jan-</w:t>
      </w:r>
      <w:proofErr w:type="spellStart"/>
      <w:r>
        <w:t>Inge</w:t>
      </w:r>
      <w:proofErr w:type="spellEnd"/>
      <w:r>
        <w:t xml:space="preserve"> </w:t>
      </w:r>
      <w:proofErr w:type="spellStart"/>
      <w:r>
        <w:t>Svensson</w:t>
      </w:r>
      <w:proofErr w:type="spellEnd"/>
      <w:r>
        <w:t xml:space="preserve">, SE (Ret) is the one individual I consider to be the father of peacekeeping intelligence; he taught me the Nordic practice of blending multinational intelligence and operations </w:t>
      </w:r>
      <w:proofErr w:type="spellStart"/>
      <w:r>
        <w:t>centres</w:t>
      </w:r>
      <w:proofErr w:type="spellEnd"/>
      <w:r>
        <w:t xml:space="preserve">.  Dr. Walter Dorn, most recently author of </w:t>
      </w:r>
      <w:r w:rsidRPr="00683CD3">
        <w:rPr>
          <w:i/>
        </w:rPr>
        <w:t>Keeping Watch: Monitoring Technology and Innovation in UN Peace Operations</w:t>
      </w:r>
      <w:r>
        <w:t xml:space="preserve"> (Tokyo, JP: UN University Press, 2011), has been the archivist of UN peacekeeping intelligence from the 1960’s in the Congo</w:t>
      </w:r>
      <w:r w:rsidR="00683CD3">
        <w:t xml:space="preserve"> to date.</w:t>
      </w:r>
    </w:p>
  </w:endnote>
  <w:endnote w:id="4">
    <w:p w:rsidR="004E69C8" w:rsidRDefault="004E69C8">
      <w:pPr>
        <w:pStyle w:val="EndnoteText"/>
      </w:pPr>
      <w:r>
        <w:rPr>
          <w:rStyle w:val="EndnoteReference"/>
        </w:rPr>
        <w:endnoteRef/>
      </w:r>
      <w:r>
        <w:t xml:space="preserve"> A partial list of many opens is provided on the left side of Figure 1, and is also visible at </w:t>
      </w:r>
      <w:hyperlink r:id="rId1" w:history="1">
        <w:r w:rsidRPr="00BF5B71">
          <w:rPr>
            <w:rStyle w:val="Hyperlink"/>
          </w:rPr>
          <w:t>http://tinyurl.com/OSE-LIST</w:t>
        </w:r>
      </w:hyperlink>
      <w:r>
        <w:t xml:space="preserve">.  My latest book, </w:t>
      </w:r>
      <w:r w:rsidRPr="004E69C8">
        <w:rPr>
          <w:i/>
        </w:rPr>
        <w:t>THE OPEN SOURCE EVERYTHING MANFIESTO: Transparency, Truth &amp; Trust</w:t>
      </w:r>
      <w:r>
        <w:t xml:space="preserve"> (Berkeley, CA: North Atlantic Books, 2012), presents the ideas I have been developing on the technical side since 1986.</w:t>
      </w:r>
    </w:p>
  </w:endnote>
  <w:endnote w:id="5">
    <w:p w:rsidR="0094011B" w:rsidRDefault="0094011B" w:rsidP="0094011B">
      <w:pPr>
        <w:pStyle w:val="EndnoteText"/>
        <w:jc w:val="both"/>
      </w:pPr>
      <w:r>
        <w:rPr>
          <w:rStyle w:val="EndnoteReference"/>
        </w:rPr>
        <w:endnoteRef/>
      </w:r>
      <w:r>
        <w:t xml:space="preserve"> My one-page proposal to Sir Richard can be viewed online by searching for “2012 Steele for Branson: The Virgin Truth 2.6”</w:t>
      </w:r>
    </w:p>
  </w:endnote>
  <w:endnote w:id="6">
    <w:p w:rsidR="00842E14" w:rsidRDefault="00842E14" w:rsidP="00842E14">
      <w:pPr>
        <w:pStyle w:val="EndnoteText"/>
        <w:jc w:val="both"/>
      </w:pPr>
      <w:r>
        <w:rPr>
          <w:rStyle w:val="EndnoteReference"/>
        </w:rPr>
        <w:endnoteRef/>
      </w:r>
      <w:r>
        <w:t xml:space="preserve"> Complete details on the 20-year fight to get the Open Source Agency (OSA) established is online at the following address:  http://tinyurl.com/OSA2011.</w:t>
      </w:r>
    </w:p>
  </w:endnote>
  <w:endnote w:id="7">
    <w:p w:rsidR="003D1E68" w:rsidRDefault="003D1E68" w:rsidP="003D1E68">
      <w:pPr>
        <w:pStyle w:val="EndnoteText"/>
        <w:jc w:val="both"/>
      </w:pPr>
      <w:r>
        <w:rPr>
          <w:rStyle w:val="EndnoteReference"/>
        </w:rPr>
        <w:endnoteRef/>
      </w:r>
      <w:r>
        <w:t xml:space="preserve"> The ten high-level threats to humanity, in priority order, are 01 Poverty,  02 Infectious Disease, 03 Environmental Degradation, 04 Inter-State Conflict, 05 Civil War, 06 Genocide, 07 Other Atrocities, 08 Proliferation, 09 Terrorism, and 10 Transnational crime, as reported out in High-Level Panel on Threats, Challenges, and Change, </w:t>
      </w:r>
      <w:r w:rsidRPr="003D1E68">
        <w:rPr>
          <w:i/>
        </w:rPr>
        <w:t>A More Secure World: Our Shared Responsibility</w:t>
      </w:r>
      <w:r>
        <w:t xml:space="preserve"> (United Nations, 2004).</w:t>
      </w:r>
    </w:p>
  </w:endnote>
  <w:endnote w:id="8">
    <w:p w:rsidR="00E54302" w:rsidRDefault="00E54302" w:rsidP="00BA7D61">
      <w:pPr>
        <w:spacing w:after="120" w:line="240" w:lineRule="auto"/>
        <w:jc w:val="both"/>
        <w:rPr>
          <w:rFonts w:eastAsia="Times New Roman"/>
          <w:sz w:val="20"/>
          <w:szCs w:val="20"/>
        </w:rPr>
      </w:pPr>
      <w:r>
        <w:rPr>
          <w:rStyle w:val="EndnoteReference"/>
        </w:rPr>
        <w:endnoteRef/>
      </w:r>
      <w:r>
        <w:t xml:space="preserve"> </w:t>
      </w:r>
      <w:r w:rsidRPr="00E54302">
        <w:rPr>
          <w:rFonts w:eastAsia="Times New Roman"/>
          <w:sz w:val="20"/>
          <w:szCs w:val="20"/>
        </w:rPr>
        <w:t xml:space="preserve">Professor </w:t>
      </w:r>
      <w:proofErr w:type="spellStart"/>
      <w:r w:rsidRPr="00E54302">
        <w:rPr>
          <w:rFonts w:eastAsia="Times New Roman"/>
          <w:sz w:val="20"/>
          <w:szCs w:val="20"/>
        </w:rPr>
        <w:t>Medard</w:t>
      </w:r>
      <w:proofErr w:type="spellEnd"/>
      <w:r w:rsidRPr="00E54302">
        <w:rPr>
          <w:rFonts w:eastAsia="Times New Roman"/>
          <w:sz w:val="20"/>
          <w:szCs w:val="20"/>
        </w:rPr>
        <w:t xml:space="preserve"> Gabel, co-creator of the analog World Game with Buckminster Fuller, and architect of both the Earth Dashboard for the UN and the </w:t>
      </w:r>
      <w:proofErr w:type="spellStart"/>
      <w:r w:rsidRPr="00E54302">
        <w:rPr>
          <w:rFonts w:eastAsia="Times New Roman"/>
          <w:sz w:val="20"/>
          <w:szCs w:val="20"/>
        </w:rPr>
        <w:t>EarthGame</w:t>
      </w:r>
      <w:proofErr w:type="spellEnd"/>
      <w:r w:rsidRPr="00E54302">
        <w:rPr>
          <w:rFonts w:eastAsia="Times New Roman"/>
          <w:sz w:val="20"/>
          <w:szCs w:val="20"/>
        </w:rPr>
        <w:t xml:space="preserve"> for Earth Intelligence Network, has researched and documented the</w:t>
      </w:r>
      <w:r w:rsidR="00BA7D61">
        <w:rPr>
          <w:rFonts w:eastAsia="Times New Roman"/>
          <w:sz w:val="20"/>
          <w:szCs w:val="20"/>
        </w:rPr>
        <w:t xml:space="preserve"> reality</w:t>
      </w:r>
      <w:r w:rsidRPr="00E54302">
        <w:rPr>
          <w:rFonts w:eastAsia="Times New Roman"/>
          <w:sz w:val="20"/>
          <w:szCs w:val="20"/>
        </w:rPr>
        <w:t xml:space="preserve">] that we can achieve all of the UN goals for one third of what we spend on the instruments and waging of war.  </w:t>
      </w:r>
      <w:r w:rsidR="00BA7D61">
        <w:rPr>
          <w:rFonts w:eastAsia="Times New Roman"/>
          <w:sz w:val="20"/>
          <w:szCs w:val="20"/>
        </w:rPr>
        <w:t>Below is from a graphic he provided in personal communication.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2"/>
      </w:tblGrid>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US20B End Starvation &amp; Malnutrition</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US17B Safety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US12B Clean Water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US30B Retire Debt/Credit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US23B Health Care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US45B Energy for All (Clean, Safe)</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US21B Shelter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US11B Population Stabilization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US10B Education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US12B Democracy &amp; Diversity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b/>
                <w:sz w:val="18"/>
                <w:szCs w:val="18"/>
              </w:rPr>
            </w:pPr>
            <w:r w:rsidRPr="00CF7665">
              <w:rPr>
                <w:rFonts w:eastAsia="Times New Roman"/>
                <w:b/>
                <w:sz w:val="18"/>
                <w:szCs w:val="18"/>
              </w:rPr>
              <w:t>TOTAL FOR PEACE:  US201B/Year</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b/>
                <w:sz w:val="18"/>
                <w:szCs w:val="18"/>
              </w:rPr>
            </w:pPr>
            <w:r w:rsidRPr="00CF7665">
              <w:rPr>
                <w:rFonts w:eastAsia="Times New Roman"/>
                <w:b/>
                <w:sz w:val="18"/>
                <w:szCs w:val="18"/>
              </w:rPr>
              <w:t>TOTAL NOW FOR WAR: US1T/Year</w:t>
            </w:r>
          </w:p>
        </w:tc>
      </w:tr>
    </w:tbl>
    <w:p w:rsidR="00BA7D61" w:rsidRDefault="00BA7D61" w:rsidP="00BA7D61">
      <w:pPr>
        <w:spacing w:after="0" w:line="240" w:lineRule="auto"/>
        <w:jc w:val="both"/>
      </w:pPr>
    </w:p>
  </w:endnote>
  <w:endnote w:id="9">
    <w:p w:rsidR="00E54302" w:rsidRDefault="00E54302" w:rsidP="00E54302">
      <w:pPr>
        <w:pStyle w:val="EndnoteText"/>
        <w:jc w:val="both"/>
      </w:pPr>
      <w:r>
        <w:rPr>
          <w:rStyle w:val="EndnoteReference"/>
        </w:rPr>
        <w:endnoteRef/>
      </w:r>
      <w:r>
        <w:t xml:space="preserve"> Search </w:t>
      </w:r>
      <w:r w:rsidRPr="009A12F5">
        <w:rPr>
          <w:i/>
        </w:rPr>
        <w:t>for 2009 Briefing: Open Everything at UNICEF in NYC</w:t>
      </w:r>
      <w:r>
        <w:t>, 18 April 2009.</w:t>
      </w:r>
    </w:p>
  </w:endnote>
  <w:endnote w:id="10">
    <w:p w:rsidR="009A12F5" w:rsidRPr="00520F8B" w:rsidRDefault="009A12F5" w:rsidP="00520F8B">
      <w:pPr>
        <w:pStyle w:val="EndnoteText"/>
        <w:jc w:val="both"/>
        <w:rPr>
          <w:bCs/>
        </w:rPr>
      </w:pPr>
      <w:r>
        <w:rPr>
          <w:rStyle w:val="EndnoteReference"/>
        </w:rPr>
        <w:endnoteRef/>
      </w:r>
      <w:r w:rsidR="00520F8B">
        <w:t xml:space="preserve"> </w:t>
      </w:r>
      <w:r w:rsidRPr="0094011B">
        <w:rPr>
          <w:i/>
        </w:rPr>
        <w:t>Cf.</w:t>
      </w:r>
      <w:r>
        <w:t xml:space="preserve"> </w:t>
      </w:r>
      <w:proofErr w:type="gramStart"/>
      <w:r w:rsidR="00520F8B" w:rsidRPr="00520F8B">
        <w:rPr>
          <w:bCs/>
          <w:i/>
        </w:rPr>
        <w:t>The</w:t>
      </w:r>
      <w:proofErr w:type="gramEnd"/>
      <w:r w:rsidR="00520F8B" w:rsidRPr="00520F8B">
        <w:rPr>
          <w:bCs/>
          <w:i/>
        </w:rPr>
        <w:t xml:space="preserve"> price of excess: Identifying waste in healthcare spending</w:t>
      </w:r>
      <w:r w:rsidR="00520F8B">
        <w:rPr>
          <w:bCs/>
        </w:rPr>
        <w:t xml:space="preserve"> (Price Waterhouse Coopers, April 2008).</w:t>
      </w:r>
    </w:p>
  </w:endnote>
  <w:endnote w:id="11">
    <w:p w:rsidR="00520F8B" w:rsidRDefault="00520F8B" w:rsidP="00405316">
      <w:pPr>
        <w:pStyle w:val="EndnoteText"/>
        <w:jc w:val="both"/>
      </w:pPr>
      <w:r>
        <w:rPr>
          <w:rStyle w:val="EndnoteReference"/>
        </w:rPr>
        <w:endnoteRef/>
      </w:r>
      <w:r>
        <w:t xml:space="preserve"> </w:t>
      </w:r>
      <w:proofErr w:type="gramStart"/>
      <w:r>
        <w:t xml:space="preserve">“Bono’s ONE foundation under fire for giving little over 1% of funds to charity,” </w:t>
      </w:r>
      <w:proofErr w:type="spellStart"/>
      <w:r w:rsidRPr="00520F8B">
        <w:rPr>
          <w:i/>
        </w:rPr>
        <w:t>MailOnline</w:t>
      </w:r>
      <w:proofErr w:type="spellEnd"/>
      <w:r>
        <w:t>, 23 September 2010.</w:t>
      </w:r>
      <w:proofErr w:type="gramEnd"/>
    </w:p>
  </w:endnote>
  <w:endnote w:id="12">
    <w:p w:rsidR="00240781" w:rsidRDefault="00240781" w:rsidP="00405316">
      <w:pPr>
        <w:pStyle w:val="EndnoteText"/>
        <w:jc w:val="both"/>
      </w:pPr>
      <w:r>
        <w:rPr>
          <w:rStyle w:val="EndnoteReference"/>
        </w:rPr>
        <w:endnoteRef/>
      </w:r>
      <w:r>
        <w:t xml:space="preserve"> I refer here to Jonathan Schell, </w:t>
      </w:r>
      <w:r w:rsidRPr="00240781">
        <w:rPr>
          <w:i/>
        </w:rPr>
        <w:t xml:space="preserve">The Unconquerable World: Power, Nonviolence, and the Will of the People </w:t>
      </w:r>
      <w:r>
        <w:t xml:space="preserve">(New York, NY: Holt Paperbacks, 2004); Vaclav Havel, </w:t>
      </w:r>
      <w:r w:rsidRPr="00240781">
        <w:rPr>
          <w:i/>
        </w:rPr>
        <w:t>The Power of the Powerless: Citizens Against the State in Central-Eastern Europe</w:t>
      </w:r>
      <w:r>
        <w:t xml:space="preserve"> (Armonk, NY: M. E. Sharpe, 1985); and Howard </w:t>
      </w:r>
      <w:proofErr w:type="spellStart"/>
      <w:r>
        <w:t>Zinn</w:t>
      </w:r>
      <w:proofErr w:type="spellEnd"/>
      <w:r>
        <w:t xml:space="preserve">, </w:t>
      </w:r>
      <w:r w:rsidRPr="00731884">
        <w:rPr>
          <w:i/>
        </w:rPr>
        <w:t>A Power Governments Cannot Suppress</w:t>
      </w:r>
      <w:r>
        <w:t xml:space="preserve"> (San Francisco, CA: City Lights Publishers, </w:t>
      </w:r>
      <w:r w:rsidR="00731884">
        <w:t>2006).</w:t>
      </w:r>
    </w:p>
  </w:endnote>
  <w:endnote w:id="13">
    <w:p w:rsidR="000779CD" w:rsidRPr="00FA5292" w:rsidRDefault="000779CD" w:rsidP="00FA5292">
      <w:pPr>
        <w:pStyle w:val="EndnoteText"/>
        <w:jc w:val="both"/>
        <w:rPr>
          <w:bCs/>
        </w:rPr>
      </w:pPr>
      <w:r>
        <w:rPr>
          <w:rStyle w:val="EndnoteReference"/>
        </w:rPr>
        <w:endnoteRef/>
      </w:r>
      <w:r>
        <w:t xml:space="preserve"> I refer here to Barry Carter, </w:t>
      </w:r>
      <w:r w:rsidRPr="000779CD">
        <w:rPr>
          <w:bCs/>
          <w:i/>
        </w:rPr>
        <w:t>Infinite Wealth: A New World of Collaboration and Abundance in the Knowledge Era</w:t>
      </w:r>
      <w:r w:rsidRPr="000779CD">
        <w:rPr>
          <w:bCs/>
        </w:rPr>
        <w:t xml:space="preserve"> (</w:t>
      </w:r>
      <w:r w:rsidR="00FA5292">
        <w:rPr>
          <w:bCs/>
        </w:rPr>
        <w:t xml:space="preserve">Waltham, MA: </w:t>
      </w:r>
      <w:r w:rsidRPr="000779CD">
        <w:rPr>
          <w:bCs/>
        </w:rPr>
        <w:t>Butterworth-Heinemann, 1999)</w:t>
      </w:r>
      <w:r w:rsidR="00FA5292">
        <w:rPr>
          <w:bCs/>
        </w:rPr>
        <w:t xml:space="preserve">; Alvin Toffler, </w:t>
      </w:r>
      <w:r w:rsidR="00FA5292" w:rsidRPr="00FA5292">
        <w:rPr>
          <w:bCs/>
          <w:i/>
        </w:rPr>
        <w:t>Revolutionary Wealth: How It Will Be Created and How It Will Change Our Lives</w:t>
      </w:r>
      <w:r w:rsidR="00FA5292">
        <w:rPr>
          <w:bCs/>
        </w:rPr>
        <w:t xml:space="preserve"> (</w:t>
      </w:r>
      <w:r w:rsidR="00FA5292" w:rsidRPr="00FA5292">
        <w:rPr>
          <w:bCs/>
        </w:rPr>
        <w:t>Crown Business</w:t>
      </w:r>
      <w:r w:rsidR="00FA5292">
        <w:rPr>
          <w:bCs/>
        </w:rPr>
        <w:t xml:space="preserve">, 2007) and </w:t>
      </w:r>
      <w:proofErr w:type="spellStart"/>
      <w:r w:rsidR="00FA5292">
        <w:rPr>
          <w:bCs/>
        </w:rPr>
        <w:t>Yochai</w:t>
      </w:r>
      <w:proofErr w:type="spellEnd"/>
      <w:r w:rsidR="00FA5292">
        <w:rPr>
          <w:bCs/>
        </w:rPr>
        <w:t xml:space="preserve"> </w:t>
      </w:r>
      <w:proofErr w:type="spellStart"/>
      <w:r w:rsidR="00FA5292">
        <w:rPr>
          <w:bCs/>
        </w:rPr>
        <w:t>Benkler</w:t>
      </w:r>
      <w:proofErr w:type="spellEnd"/>
      <w:r w:rsidR="00FA5292">
        <w:rPr>
          <w:bCs/>
        </w:rPr>
        <w:t xml:space="preserve">, </w:t>
      </w:r>
      <w:r w:rsidR="00FA5292" w:rsidRPr="00FA5292">
        <w:rPr>
          <w:bCs/>
          <w:i/>
        </w:rPr>
        <w:t>The Wealth of Networks: How Social Production Transforms Markets and Freedom</w:t>
      </w:r>
      <w:r w:rsidR="00FA5292">
        <w:rPr>
          <w:bCs/>
        </w:rPr>
        <w:t xml:space="preserve"> (New Haven, CT: Yale University Press, 2007).</w:t>
      </w:r>
    </w:p>
  </w:endnote>
  <w:endnote w:id="14">
    <w:p w:rsidR="00520F8B" w:rsidRDefault="00520F8B" w:rsidP="00405316">
      <w:pPr>
        <w:pStyle w:val="EndnoteText"/>
        <w:jc w:val="both"/>
      </w:pPr>
      <w:r>
        <w:rPr>
          <w:rStyle w:val="EndnoteReference"/>
        </w:rPr>
        <w:endnoteRef/>
      </w:r>
      <w:r>
        <w:t xml:space="preserve"> My most recent and complete views on the third era of intelligence, of which I am the primary proponent, are at “The Craft of Intelligence,” a commissioned chapter in </w:t>
      </w:r>
      <w:r w:rsidRPr="00520F8B">
        <w:t xml:space="preserve">Robert Dover, Michael Goodman, and Claudia </w:t>
      </w:r>
      <w:proofErr w:type="spellStart"/>
      <w:r w:rsidRPr="00520F8B">
        <w:t>Hillebrand</w:t>
      </w:r>
      <w:proofErr w:type="spellEnd"/>
      <w:r w:rsidRPr="00520F8B">
        <w:t xml:space="preserve"> (eds.). </w:t>
      </w:r>
      <w:proofErr w:type="spellStart"/>
      <w:r w:rsidRPr="00520F8B">
        <w:rPr>
          <w:i/>
          <w:iCs/>
        </w:rPr>
        <w:t>Routledge</w:t>
      </w:r>
      <w:proofErr w:type="spellEnd"/>
      <w:r w:rsidRPr="00520F8B">
        <w:t xml:space="preserve"> </w:t>
      </w:r>
      <w:r w:rsidRPr="00520F8B">
        <w:rPr>
          <w:i/>
          <w:iCs/>
        </w:rPr>
        <w:t>Companion to Intelligence Studies</w:t>
      </w:r>
      <w:r w:rsidRPr="00520F8B">
        <w:t xml:space="preserve"> (Oxford, UK: </w:t>
      </w:r>
      <w:proofErr w:type="spellStart"/>
      <w:r w:rsidRPr="00520F8B">
        <w:t>Routledge</w:t>
      </w:r>
      <w:proofErr w:type="spellEnd"/>
      <w:r w:rsidRPr="00520F8B">
        <w:t>, 31 July 2013)</w:t>
      </w:r>
    </w:p>
  </w:endnote>
  <w:endnote w:id="15">
    <w:p w:rsidR="00731884" w:rsidRDefault="00731884" w:rsidP="00405316">
      <w:pPr>
        <w:pStyle w:val="EndnoteText"/>
        <w:jc w:val="both"/>
      </w:pPr>
      <w:r>
        <w:rPr>
          <w:rStyle w:val="EndnoteReference"/>
        </w:rPr>
        <w:endnoteRef/>
      </w:r>
      <w:r>
        <w:t xml:space="preserve"> We met at the first international conference on Peacekeeping Intelligence co-sponsored by the Netherlands </w:t>
      </w:r>
      <w:proofErr w:type="spellStart"/>
      <w:r>
        <w:t>Defence</w:t>
      </w:r>
      <w:proofErr w:type="spellEnd"/>
      <w:r>
        <w:t xml:space="preserve"> College (NDC) and the Netherlands Intelligence Studies Association (NISA).  I subsequently funded publication of the first book in English on this vital topic, Ben de Jong, </w:t>
      </w:r>
      <w:proofErr w:type="spellStart"/>
      <w:r>
        <w:t>Wies</w:t>
      </w:r>
      <w:proofErr w:type="spellEnd"/>
      <w:r>
        <w:t xml:space="preserve"> </w:t>
      </w:r>
      <w:proofErr w:type="spellStart"/>
      <w:r>
        <w:t>Platje</w:t>
      </w:r>
      <w:proofErr w:type="spellEnd"/>
      <w:r>
        <w:t xml:space="preserve">, and Robert David Steele, </w:t>
      </w:r>
      <w:r w:rsidRPr="00731884">
        <w:rPr>
          <w:i/>
        </w:rPr>
        <w:t>Peacekeeping Intelligence: Emerging Concepts for the Future</w:t>
      </w:r>
      <w:r>
        <w:t xml:space="preserve"> (Oakton, VA: OSS International Press, 1993).  The book was on display in the lobby of 1 UN Plaza during General </w:t>
      </w:r>
      <w:proofErr w:type="spellStart"/>
      <w:r>
        <w:t>Cammaert’s</w:t>
      </w:r>
      <w:proofErr w:type="spellEnd"/>
      <w:r>
        <w:t xml:space="preserve"> tenure as Military Advisor to the Secretary-General.</w:t>
      </w:r>
    </w:p>
  </w:endnote>
  <w:endnote w:id="16">
    <w:p w:rsidR="00731884" w:rsidRDefault="00731884" w:rsidP="00405316">
      <w:pPr>
        <w:pStyle w:val="EndnoteText"/>
        <w:jc w:val="both"/>
      </w:pPr>
      <w:r>
        <w:rPr>
          <w:rStyle w:val="EndnoteReference"/>
        </w:rPr>
        <w:endnoteRef/>
      </w:r>
      <w:r>
        <w:t xml:space="preserve"> Previously published in “Open Source Intelligence,” in Loch Johnson, </w:t>
      </w:r>
      <w:r w:rsidRPr="00A23BDA">
        <w:rPr>
          <w:i/>
        </w:rPr>
        <w:t>Strategic Intelligence</w:t>
      </w:r>
      <w:r>
        <w:t xml:space="preserve"> (</w:t>
      </w:r>
      <w:r w:rsidR="00A23BDA">
        <w:t xml:space="preserve">Santa Barbara, CA: </w:t>
      </w:r>
      <w:proofErr w:type="spellStart"/>
      <w:r w:rsidR="00A23BDA">
        <w:t>Praeger</w:t>
      </w:r>
      <w:proofErr w:type="spellEnd"/>
      <w:r w:rsidR="00A23BDA">
        <w:t>, 2006) Volume II, Chapter 6, pp. 95-122.</w:t>
      </w:r>
    </w:p>
  </w:endnote>
  <w:endnote w:id="17">
    <w:p w:rsidR="00156F7B" w:rsidRDefault="00156F7B" w:rsidP="00405316">
      <w:pPr>
        <w:pStyle w:val="EndnoteText"/>
        <w:jc w:val="both"/>
      </w:pPr>
      <w:r>
        <w:rPr>
          <w:rStyle w:val="EndnoteReference"/>
        </w:rPr>
        <w:endnoteRef/>
      </w:r>
      <w:r>
        <w:t xml:space="preserve"> Russell L. </w:t>
      </w:r>
      <w:proofErr w:type="spellStart"/>
      <w:r>
        <w:t>Ackoff</w:t>
      </w:r>
      <w:proofErr w:type="spellEnd"/>
      <w:r>
        <w:t>, “Transforming the Systems Movement” (White Paper, 26 May 2004), p. 2.</w:t>
      </w:r>
    </w:p>
  </w:endnote>
  <w:endnote w:id="18">
    <w:p w:rsidR="001C226B" w:rsidRDefault="001C226B" w:rsidP="00405316">
      <w:pPr>
        <w:pStyle w:val="EndnoteText"/>
        <w:jc w:val="both"/>
      </w:pPr>
      <w:r>
        <w:rPr>
          <w:rStyle w:val="EndnoteReference"/>
        </w:rPr>
        <w:endnoteRef/>
      </w:r>
      <w:r>
        <w:t xml:space="preserve"> </w:t>
      </w:r>
      <w:r w:rsidRPr="001C226B">
        <w:t>Much more information about this can be found at the Earth Intelligence Network, including the ten-page white paper on how to create this for less than $15 million dollars a year.</w:t>
      </w:r>
    </w:p>
  </w:endnote>
  <w:endnote w:id="19">
    <w:p w:rsidR="00405316" w:rsidRDefault="00405316" w:rsidP="00405316">
      <w:pPr>
        <w:pStyle w:val="EndnoteText"/>
        <w:jc w:val="both"/>
      </w:pPr>
      <w:r>
        <w:rPr>
          <w:rStyle w:val="EndnoteReference"/>
        </w:rPr>
        <w:endnoteRef/>
      </w:r>
      <w:r>
        <w:t xml:space="preserve"> </w:t>
      </w:r>
      <w:r w:rsidRPr="00405316">
        <w:rPr>
          <w:i/>
        </w:rPr>
        <w:t>Cf.</w:t>
      </w:r>
      <w:r>
        <w:t xml:space="preserve"> Stephen Denning, </w:t>
      </w:r>
      <w:r w:rsidRPr="00405316">
        <w:rPr>
          <w:i/>
        </w:rPr>
        <w:t>The Springboard: How Storytelling Ignites Action in Knowledge-Era Organizations</w:t>
      </w:r>
      <w:r>
        <w:t xml:space="preserve"> (Waltham, MA: </w:t>
      </w:r>
      <w:r w:rsidRPr="00405316">
        <w:t>Butterworth-Heinemann</w:t>
      </w:r>
      <w:r>
        <w:t>, 2000)</w:t>
      </w:r>
    </w:p>
  </w:endnote>
  <w:endnote w:id="20">
    <w:p w:rsidR="00343A46" w:rsidRDefault="00343A46" w:rsidP="00343A46">
      <w:pPr>
        <w:pStyle w:val="EndnoteText"/>
        <w:jc w:val="both"/>
      </w:pPr>
      <w:r>
        <w:rPr>
          <w:rStyle w:val="EndnoteReference"/>
        </w:rPr>
        <w:endnoteRef/>
      </w:r>
      <w:r>
        <w:t xml:space="preserve"> “True Cost” or Ecological Economics, was pioneered by Dr. Herman Daly.  It assures consideration of the actual water, fuel, and child labor integrated into the manufacture and delivery of any good or service, and also factors in import-export tax fraud, tax avoidance, and toxins released into the environment at every point on the production, use, and disposal cycle.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C0" w:rsidRDefault="00626BC0" w:rsidP="00626BC0">
    <w:pPr>
      <w:pStyle w:val="Footer"/>
      <w:jc w:val="center"/>
    </w:pPr>
    <w:r>
      <w:t xml:space="preserve">Robert David STEELE </w:t>
    </w:r>
    <w:proofErr w:type="spellStart"/>
    <w:r>
      <w:t>Vivas</w:t>
    </w:r>
    <w:proofErr w:type="spellEnd"/>
    <w:r>
      <w:t xml:space="preserve">, </w:t>
    </w:r>
    <w:proofErr w:type="spellStart"/>
    <w:r>
      <w:t>robert.david.steele.vivas</w:t>
    </w:r>
    <w:proofErr w:type="spellEnd"/>
    <w:r>
      <w:t xml:space="preserve"> [at] </w:t>
    </w:r>
    <w:proofErr w:type="spellStart"/>
    <w:r>
      <w:t>gmail</w:t>
    </w:r>
    <w:proofErr w:type="spellEnd"/>
    <w:r>
      <w:t xml:space="preserve"> [dot] 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B33" w:rsidRDefault="00106B33" w:rsidP="00EE0B22">
      <w:pPr>
        <w:spacing w:after="0" w:line="240" w:lineRule="auto"/>
      </w:pPr>
      <w:r>
        <w:separator/>
      </w:r>
    </w:p>
  </w:footnote>
  <w:footnote w:type="continuationSeparator" w:id="0">
    <w:p w:rsidR="00106B33" w:rsidRDefault="00106B33" w:rsidP="00EE0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DB" w:rsidRPr="000354DB" w:rsidRDefault="000354DB">
    <w:pPr>
      <w:pStyle w:val="Header"/>
      <w:jc w:val="right"/>
      <w:rPr>
        <w:b/>
        <w:sz w:val="28"/>
        <w:szCs w:val="28"/>
      </w:rPr>
    </w:pPr>
    <w:r w:rsidRPr="000354DB">
      <w:rPr>
        <w:b/>
        <w:sz w:val="28"/>
        <w:szCs w:val="28"/>
      </w:rPr>
      <w:t xml:space="preserve">Page </w:t>
    </w:r>
    <w:r w:rsidRPr="000354DB">
      <w:rPr>
        <w:b/>
        <w:bCs/>
        <w:sz w:val="28"/>
        <w:szCs w:val="28"/>
      </w:rPr>
      <w:fldChar w:fldCharType="begin"/>
    </w:r>
    <w:r w:rsidRPr="000354DB">
      <w:rPr>
        <w:b/>
        <w:bCs/>
        <w:sz w:val="28"/>
        <w:szCs w:val="28"/>
      </w:rPr>
      <w:instrText xml:space="preserve"> PAGE </w:instrText>
    </w:r>
    <w:r w:rsidRPr="000354DB">
      <w:rPr>
        <w:b/>
        <w:bCs/>
        <w:sz w:val="28"/>
        <w:szCs w:val="28"/>
      </w:rPr>
      <w:fldChar w:fldCharType="separate"/>
    </w:r>
    <w:r w:rsidR="00B66D7C">
      <w:rPr>
        <w:b/>
        <w:bCs/>
        <w:noProof/>
        <w:sz w:val="28"/>
        <w:szCs w:val="28"/>
      </w:rPr>
      <w:t>25</w:t>
    </w:r>
    <w:r w:rsidRPr="000354DB">
      <w:rPr>
        <w:b/>
        <w:bCs/>
        <w:sz w:val="28"/>
        <w:szCs w:val="28"/>
      </w:rPr>
      <w:fldChar w:fldCharType="end"/>
    </w:r>
    <w:r w:rsidRPr="000354DB">
      <w:rPr>
        <w:b/>
        <w:sz w:val="28"/>
        <w:szCs w:val="28"/>
      </w:rPr>
      <w:t xml:space="preserve"> of </w:t>
    </w:r>
    <w:r w:rsidRPr="000354DB">
      <w:rPr>
        <w:b/>
        <w:bCs/>
        <w:sz w:val="28"/>
        <w:szCs w:val="28"/>
      </w:rPr>
      <w:fldChar w:fldCharType="begin"/>
    </w:r>
    <w:r w:rsidRPr="000354DB">
      <w:rPr>
        <w:b/>
        <w:bCs/>
        <w:sz w:val="28"/>
        <w:szCs w:val="28"/>
      </w:rPr>
      <w:instrText xml:space="preserve"> NUMPAGES  </w:instrText>
    </w:r>
    <w:r w:rsidRPr="000354DB">
      <w:rPr>
        <w:b/>
        <w:bCs/>
        <w:sz w:val="28"/>
        <w:szCs w:val="28"/>
      </w:rPr>
      <w:fldChar w:fldCharType="separate"/>
    </w:r>
    <w:r w:rsidR="00B66D7C">
      <w:rPr>
        <w:b/>
        <w:bCs/>
        <w:noProof/>
        <w:sz w:val="28"/>
        <w:szCs w:val="28"/>
      </w:rPr>
      <w:t>29</w:t>
    </w:r>
    <w:r w:rsidRPr="000354DB">
      <w:rPr>
        <w:b/>
        <w:bCs/>
        <w:sz w:val="28"/>
        <w:szCs w:val="28"/>
      </w:rPr>
      <w:fldChar w:fldCharType="end"/>
    </w:r>
  </w:p>
  <w:p w:rsidR="00145310" w:rsidRDefault="00145310">
    <w:pPr>
      <w:pStyle w:val="Header"/>
    </w:pPr>
  </w:p>
  <w:p w:rsidR="00B23F8E" w:rsidRDefault="00B23F8E">
    <w:pPr>
      <w:pStyle w:val="Header"/>
    </w:pPr>
  </w:p>
  <w:p w:rsidR="00B23F8E" w:rsidRDefault="00B23F8E">
    <w:pPr>
      <w:pStyle w:val="Header"/>
    </w:pPr>
  </w:p>
  <w:p w:rsidR="00B23F8E" w:rsidRDefault="00B23F8E">
    <w:pPr>
      <w:pStyle w:val="Header"/>
    </w:pPr>
    <w:r>
      <w:t>Draft 2.</w:t>
    </w:r>
    <w:r w:rsidR="00A76793">
      <w:t>3</w:t>
    </w:r>
    <w:r w:rsidR="001D4DD4">
      <w:t xml:space="preserve"> dated 2</w:t>
    </w:r>
    <w:r w:rsidR="00A76793">
      <w:t>1</w:t>
    </w:r>
    <w:r>
      <w:t xml:space="preserve"> December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548B"/>
    <w:multiLevelType w:val="multilevel"/>
    <w:tmpl w:val="429A8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A25C71"/>
    <w:multiLevelType w:val="multilevel"/>
    <w:tmpl w:val="255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C0468B"/>
    <w:multiLevelType w:val="multilevel"/>
    <w:tmpl w:val="F4807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163C5A"/>
    <w:multiLevelType w:val="multilevel"/>
    <w:tmpl w:val="F2DC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5002F2"/>
    <w:multiLevelType w:val="multilevel"/>
    <w:tmpl w:val="55866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C3"/>
    <w:rsid w:val="000354DB"/>
    <w:rsid w:val="0004488B"/>
    <w:rsid w:val="00047F8A"/>
    <w:rsid w:val="000779CD"/>
    <w:rsid w:val="000A758B"/>
    <w:rsid w:val="00106B33"/>
    <w:rsid w:val="0011190B"/>
    <w:rsid w:val="00120A52"/>
    <w:rsid w:val="00144C65"/>
    <w:rsid w:val="00145310"/>
    <w:rsid w:val="00156F7B"/>
    <w:rsid w:val="00195AB4"/>
    <w:rsid w:val="001B7499"/>
    <w:rsid w:val="001C226B"/>
    <w:rsid w:val="001D4DD4"/>
    <w:rsid w:val="00240781"/>
    <w:rsid w:val="00297A97"/>
    <w:rsid w:val="002A5461"/>
    <w:rsid w:val="002C1BE4"/>
    <w:rsid w:val="00312FC3"/>
    <w:rsid w:val="00325BEB"/>
    <w:rsid w:val="00343A46"/>
    <w:rsid w:val="00363212"/>
    <w:rsid w:val="003D1E68"/>
    <w:rsid w:val="003E3C01"/>
    <w:rsid w:val="003F561A"/>
    <w:rsid w:val="00405316"/>
    <w:rsid w:val="00423759"/>
    <w:rsid w:val="00465D0B"/>
    <w:rsid w:val="004B2F80"/>
    <w:rsid w:val="004B7C40"/>
    <w:rsid w:val="004D5B72"/>
    <w:rsid w:val="004E69C8"/>
    <w:rsid w:val="00520F8B"/>
    <w:rsid w:val="00580085"/>
    <w:rsid w:val="0059471F"/>
    <w:rsid w:val="005A200F"/>
    <w:rsid w:val="005F78F1"/>
    <w:rsid w:val="00603B1A"/>
    <w:rsid w:val="00626BC0"/>
    <w:rsid w:val="0065370C"/>
    <w:rsid w:val="006659C3"/>
    <w:rsid w:val="00683CD3"/>
    <w:rsid w:val="00713964"/>
    <w:rsid w:val="00731884"/>
    <w:rsid w:val="00743AC4"/>
    <w:rsid w:val="007933CB"/>
    <w:rsid w:val="007B2FF5"/>
    <w:rsid w:val="00842E14"/>
    <w:rsid w:val="008D034E"/>
    <w:rsid w:val="008D0AA9"/>
    <w:rsid w:val="008E3726"/>
    <w:rsid w:val="0094011B"/>
    <w:rsid w:val="00964D53"/>
    <w:rsid w:val="009A12F5"/>
    <w:rsid w:val="009C2E62"/>
    <w:rsid w:val="009E2C64"/>
    <w:rsid w:val="009F225B"/>
    <w:rsid w:val="00A106BD"/>
    <w:rsid w:val="00A23BDA"/>
    <w:rsid w:val="00A456CA"/>
    <w:rsid w:val="00A51118"/>
    <w:rsid w:val="00A76793"/>
    <w:rsid w:val="00AE424C"/>
    <w:rsid w:val="00B23F8E"/>
    <w:rsid w:val="00B66D7C"/>
    <w:rsid w:val="00BA0C75"/>
    <w:rsid w:val="00BA7D61"/>
    <w:rsid w:val="00C12122"/>
    <w:rsid w:val="00C64D04"/>
    <w:rsid w:val="00CB434E"/>
    <w:rsid w:val="00CB7AA0"/>
    <w:rsid w:val="00CE567D"/>
    <w:rsid w:val="00CF177F"/>
    <w:rsid w:val="00CF7665"/>
    <w:rsid w:val="00D77107"/>
    <w:rsid w:val="00D90F69"/>
    <w:rsid w:val="00DB2490"/>
    <w:rsid w:val="00DB2F8A"/>
    <w:rsid w:val="00E54302"/>
    <w:rsid w:val="00E7160F"/>
    <w:rsid w:val="00ED5695"/>
    <w:rsid w:val="00EE0B22"/>
    <w:rsid w:val="00EF46C2"/>
    <w:rsid w:val="00F06AD5"/>
    <w:rsid w:val="00FA45C1"/>
    <w:rsid w:val="00FA5292"/>
    <w:rsid w:val="00FB300B"/>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20F8B"/>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CB7AA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CB7A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CB7AA0"/>
  </w:style>
  <w:style w:type="paragraph" w:styleId="NormalWeb">
    <w:name w:val="Normal (Web)"/>
    <w:basedOn w:val="Normal"/>
    <w:uiPriority w:val="99"/>
    <w:semiHidden/>
    <w:unhideWhenUsed/>
    <w:rsid w:val="00CB7AA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B7AA0"/>
    <w:rPr>
      <w:color w:val="0000FF"/>
      <w:u w:val="single"/>
    </w:rPr>
  </w:style>
  <w:style w:type="character" w:styleId="FollowedHyperlink">
    <w:name w:val="FollowedHyperlink"/>
    <w:uiPriority w:val="99"/>
    <w:semiHidden/>
    <w:unhideWhenUsed/>
    <w:rsid w:val="00CB7AA0"/>
    <w:rPr>
      <w:color w:val="800080"/>
      <w:u w:val="single"/>
    </w:rPr>
  </w:style>
  <w:style w:type="character" w:styleId="Emphasis">
    <w:name w:val="Emphasis"/>
    <w:uiPriority w:val="20"/>
    <w:qFormat/>
    <w:rsid w:val="00CB7AA0"/>
    <w:rPr>
      <w:i/>
      <w:iCs/>
    </w:rPr>
  </w:style>
  <w:style w:type="character" w:styleId="Strong">
    <w:name w:val="Strong"/>
    <w:uiPriority w:val="22"/>
    <w:qFormat/>
    <w:rsid w:val="00CB7AA0"/>
    <w:rPr>
      <w:b/>
      <w:bCs/>
    </w:rPr>
  </w:style>
  <w:style w:type="paragraph" w:customStyle="1" w:styleId="wp-caption-text">
    <w:name w:val="wp-caption-text"/>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customStyle="1" w:styleId="nocomments">
    <w:name w:val="nocomments"/>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CB7A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CB7AA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7A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CB7AA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B7A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7AA0"/>
    <w:rPr>
      <w:rFonts w:ascii="Tahoma" w:hAnsi="Tahoma" w:cs="Tahoma"/>
      <w:sz w:val="16"/>
      <w:szCs w:val="16"/>
    </w:rPr>
  </w:style>
  <w:style w:type="paragraph" w:styleId="EndnoteText">
    <w:name w:val="endnote text"/>
    <w:basedOn w:val="Normal"/>
    <w:link w:val="EndnoteTextChar"/>
    <w:uiPriority w:val="99"/>
    <w:semiHidden/>
    <w:unhideWhenUsed/>
    <w:rsid w:val="00EE0B22"/>
    <w:pPr>
      <w:spacing w:after="0" w:line="240" w:lineRule="auto"/>
    </w:pPr>
    <w:rPr>
      <w:sz w:val="20"/>
      <w:szCs w:val="20"/>
    </w:rPr>
  </w:style>
  <w:style w:type="character" w:customStyle="1" w:styleId="EndnoteTextChar">
    <w:name w:val="Endnote Text Char"/>
    <w:link w:val="EndnoteText"/>
    <w:uiPriority w:val="99"/>
    <w:semiHidden/>
    <w:rsid w:val="00EE0B22"/>
    <w:rPr>
      <w:sz w:val="20"/>
      <w:szCs w:val="20"/>
    </w:rPr>
  </w:style>
  <w:style w:type="character" w:styleId="EndnoteReference">
    <w:name w:val="endnote reference"/>
    <w:uiPriority w:val="99"/>
    <w:semiHidden/>
    <w:unhideWhenUsed/>
    <w:rsid w:val="00EE0B22"/>
    <w:rPr>
      <w:vertAlign w:val="superscript"/>
    </w:rPr>
  </w:style>
  <w:style w:type="paragraph" w:styleId="Header">
    <w:name w:val="header"/>
    <w:basedOn w:val="Normal"/>
    <w:link w:val="HeaderChar"/>
    <w:uiPriority w:val="99"/>
    <w:unhideWhenUsed/>
    <w:rsid w:val="00145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310"/>
  </w:style>
  <w:style w:type="paragraph" w:styleId="Footer">
    <w:name w:val="footer"/>
    <w:basedOn w:val="Normal"/>
    <w:link w:val="FooterChar"/>
    <w:uiPriority w:val="99"/>
    <w:unhideWhenUsed/>
    <w:rsid w:val="00145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310"/>
  </w:style>
  <w:style w:type="table" w:styleId="TableGrid">
    <w:name w:val="Table Grid"/>
    <w:basedOn w:val="TableNormal"/>
    <w:uiPriority w:val="59"/>
    <w:rsid w:val="001B7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20F8B"/>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20F8B"/>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CB7AA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CB7A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CB7AA0"/>
  </w:style>
  <w:style w:type="paragraph" w:styleId="NormalWeb">
    <w:name w:val="Normal (Web)"/>
    <w:basedOn w:val="Normal"/>
    <w:uiPriority w:val="99"/>
    <w:semiHidden/>
    <w:unhideWhenUsed/>
    <w:rsid w:val="00CB7AA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B7AA0"/>
    <w:rPr>
      <w:color w:val="0000FF"/>
      <w:u w:val="single"/>
    </w:rPr>
  </w:style>
  <w:style w:type="character" w:styleId="FollowedHyperlink">
    <w:name w:val="FollowedHyperlink"/>
    <w:uiPriority w:val="99"/>
    <w:semiHidden/>
    <w:unhideWhenUsed/>
    <w:rsid w:val="00CB7AA0"/>
    <w:rPr>
      <w:color w:val="800080"/>
      <w:u w:val="single"/>
    </w:rPr>
  </w:style>
  <w:style w:type="character" w:styleId="Emphasis">
    <w:name w:val="Emphasis"/>
    <w:uiPriority w:val="20"/>
    <w:qFormat/>
    <w:rsid w:val="00CB7AA0"/>
    <w:rPr>
      <w:i/>
      <w:iCs/>
    </w:rPr>
  </w:style>
  <w:style w:type="character" w:styleId="Strong">
    <w:name w:val="Strong"/>
    <w:uiPriority w:val="22"/>
    <w:qFormat/>
    <w:rsid w:val="00CB7AA0"/>
    <w:rPr>
      <w:b/>
      <w:bCs/>
    </w:rPr>
  </w:style>
  <w:style w:type="paragraph" w:customStyle="1" w:styleId="wp-caption-text">
    <w:name w:val="wp-caption-text"/>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customStyle="1" w:styleId="nocomments">
    <w:name w:val="nocomments"/>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CB7A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CB7AA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7A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CB7AA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B7A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7AA0"/>
    <w:rPr>
      <w:rFonts w:ascii="Tahoma" w:hAnsi="Tahoma" w:cs="Tahoma"/>
      <w:sz w:val="16"/>
      <w:szCs w:val="16"/>
    </w:rPr>
  </w:style>
  <w:style w:type="paragraph" w:styleId="EndnoteText">
    <w:name w:val="endnote text"/>
    <w:basedOn w:val="Normal"/>
    <w:link w:val="EndnoteTextChar"/>
    <w:uiPriority w:val="99"/>
    <w:semiHidden/>
    <w:unhideWhenUsed/>
    <w:rsid w:val="00EE0B22"/>
    <w:pPr>
      <w:spacing w:after="0" w:line="240" w:lineRule="auto"/>
    </w:pPr>
    <w:rPr>
      <w:sz w:val="20"/>
      <w:szCs w:val="20"/>
    </w:rPr>
  </w:style>
  <w:style w:type="character" w:customStyle="1" w:styleId="EndnoteTextChar">
    <w:name w:val="Endnote Text Char"/>
    <w:link w:val="EndnoteText"/>
    <w:uiPriority w:val="99"/>
    <w:semiHidden/>
    <w:rsid w:val="00EE0B22"/>
    <w:rPr>
      <w:sz w:val="20"/>
      <w:szCs w:val="20"/>
    </w:rPr>
  </w:style>
  <w:style w:type="character" w:styleId="EndnoteReference">
    <w:name w:val="endnote reference"/>
    <w:uiPriority w:val="99"/>
    <w:semiHidden/>
    <w:unhideWhenUsed/>
    <w:rsid w:val="00EE0B22"/>
    <w:rPr>
      <w:vertAlign w:val="superscript"/>
    </w:rPr>
  </w:style>
  <w:style w:type="paragraph" w:styleId="Header">
    <w:name w:val="header"/>
    <w:basedOn w:val="Normal"/>
    <w:link w:val="HeaderChar"/>
    <w:uiPriority w:val="99"/>
    <w:unhideWhenUsed/>
    <w:rsid w:val="00145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310"/>
  </w:style>
  <w:style w:type="paragraph" w:styleId="Footer">
    <w:name w:val="footer"/>
    <w:basedOn w:val="Normal"/>
    <w:link w:val="FooterChar"/>
    <w:uiPriority w:val="99"/>
    <w:unhideWhenUsed/>
    <w:rsid w:val="00145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310"/>
  </w:style>
  <w:style w:type="table" w:styleId="TableGrid">
    <w:name w:val="Table Grid"/>
    <w:basedOn w:val="TableNormal"/>
    <w:uiPriority w:val="59"/>
    <w:rsid w:val="001B7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20F8B"/>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4110">
      <w:bodyDiv w:val="1"/>
      <w:marLeft w:val="0"/>
      <w:marRight w:val="0"/>
      <w:marTop w:val="0"/>
      <w:marBottom w:val="0"/>
      <w:divBdr>
        <w:top w:val="none" w:sz="0" w:space="0" w:color="auto"/>
        <w:left w:val="none" w:sz="0" w:space="0" w:color="auto"/>
        <w:bottom w:val="none" w:sz="0" w:space="0" w:color="auto"/>
        <w:right w:val="none" w:sz="0" w:space="0" w:color="auto"/>
      </w:divBdr>
      <w:divsChild>
        <w:div w:id="486239573">
          <w:marLeft w:val="0"/>
          <w:marRight w:val="0"/>
          <w:marTop w:val="0"/>
          <w:marBottom w:val="0"/>
          <w:divBdr>
            <w:top w:val="none" w:sz="0" w:space="0" w:color="auto"/>
            <w:left w:val="none" w:sz="0" w:space="0" w:color="auto"/>
            <w:bottom w:val="none" w:sz="0" w:space="0" w:color="auto"/>
            <w:right w:val="none" w:sz="0" w:space="0" w:color="auto"/>
          </w:divBdr>
          <w:divsChild>
            <w:div w:id="1374773374">
              <w:marLeft w:val="0"/>
              <w:marRight w:val="0"/>
              <w:marTop w:val="0"/>
              <w:marBottom w:val="0"/>
              <w:divBdr>
                <w:top w:val="none" w:sz="0" w:space="0" w:color="auto"/>
                <w:left w:val="none" w:sz="0" w:space="0" w:color="auto"/>
                <w:bottom w:val="none" w:sz="0" w:space="0" w:color="auto"/>
                <w:right w:val="none" w:sz="0" w:space="0" w:color="auto"/>
              </w:divBdr>
              <w:divsChild>
                <w:div w:id="512112369">
                  <w:marLeft w:val="0"/>
                  <w:marRight w:val="0"/>
                  <w:marTop w:val="0"/>
                  <w:marBottom w:val="0"/>
                  <w:divBdr>
                    <w:top w:val="none" w:sz="0" w:space="0" w:color="auto"/>
                    <w:left w:val="none" w:sz="0" w:space="0" w:color="auto"/>
                    <w:bottom w:val="none" w:sz="0" w:space="0" w:color="auto"/>
                    <w:right w:val="none" w:sz="0" w:space="0" w:color="auto"/>
                  </w:divBdr>
                  <w:divsChild>
                    <w:div w:id="654383700">
                      <w:marLeft w:val="0"/>
                      <w:marRight w:val="0"/>
                      <w:marTop w:val="0"/>
                      <w:marBottom w:val="0"/>
                      <w:divBdr>
                        <w:top w:val="none" w:sz="0" w:space="0" w:color="auto"/>
                        <w:left w:val="none" w:sz="0" w:space="0" w:color="auto"/>
                        <w:bottom w:val="none" w:sz="0" w:space="0" w:color="auto"/>
                        <w:right w:val="none" w:sz="0" w:space="0" w:color="auto"/>
                      </w:divBdr>
                    </w:div>
                    <w:div w:id="729108516">
                      <w:marLeft w:val="0"/>
                      <w:marRight w:val="0"/>
                      <w:marTop w:val="0"/>
                      <w:marBottom w:val="0"/>
                      <w:divBdr>
                        <w:top w:val="none" w:sz="0" w:space="0" w:color="auto"/>
                        <w:left w:val="none" w:sz="0" w:space="0" w:color="auto"/>
                        <w:bottom w:val="none" w:sz="0" w:space="0" w:color="auto"/>
                        <w:right w:val="none" w:sz="0" w:space="0" w:color="auto"/>
                      </w:divBdr>
                      <w:divsChild>
                        <w:div w:id="87193169">
                          <w:marLeft w:val="0"/>
                          <w:marRight w:val="0"/>
                          <w:marTop w:val="0"/>
                          <w:marBottom w:val="0"/>
                          <w:divBdr>
                            <w:top w:val="none" w:sz="0" w:space="0" w:color="auto"/>
                            <w:left w:val="none" w:sz="0" w:space="0" w:color="auto"/>
                            <w:bottom w:val="none" w:sz="0" w:space="0" w:color="auto"/>
                            <w:right w:val="none" w:sz="0" w:space="0" w:color="auto"/>
                          </w:divBdr>
                        </w:div>
                        <w:div w:id="197746823">
                          <w:blockQuote w:val="1"/>
                          <w:marLeft w:val="720"/>
                          <w:marRight w:val="720"/>
                          <w:marTop w:val="100"/>
                          <w:marBottom w:val="100"/>
                          <w:divBdr>
                            <w:top w:val="none" w:sz="0" w:space="0" w:color="auto"/>
                            <w:left w:val="none" w:sz="0" w:space="0" w:color="auto"/>
                            <w:bottom w:val="none" w:sz="0" w:space="0" w:color="auto"/>
                            <w:right w:val="none" w:sz="0" w:space="0" w:color="auto"/>
                          </w:divBdr>
                        </w:div>
                        <w:div w:id="273947201">
                          <w:blockQuote w:val="1"/>
                          <w:marLeft w:val="720"/>
                          <w:marRight w:val="720"/>
                          <w:marTop w:val="100"/>
                          <w:marBottom w:val="100"/>
                          <w:divBdr>
                            <w:top w:val="none" w:sz="0" w:space="0" w:color="auto"/>
                            <w:left w:val="none" w:sz="0" w:space="0" w:color="auto"/>
                            <w:bottom w:val="none" w:sz="0" w:space="0" w:color="auto"/>
                            <w:right w:val="none" w:sz="0" w:space="0" w:color="auto"/>
                          </w:divBdr>
                        </w:div>
                        <w:div w:id="363871346">
                          <w:blockQuote w:val="1"/>
                          <w:marLeft w:val="720"/>
                          <w:marRight w:val="720"/>
                          <w:marTop w:val="100"/>
                          <w:marBottom w:val="100"/>
                          <w:divBdr>
                            <w:top w:val="none" w:sz="0" w:space="0" w:color="auto"/>
                            <w:left w:val="none" w:sz="0" w:space="0" w:color="auto"/>
                            <w:bottom w:val="none" w:sz="0" w:space="0" w:color="auto"/>
                            <w:right w:val="none" w:sz="0" w:space="0" w:color="auto"/>
                          </w:divBdr>
                        </w:div>
                        <w:div w:id="431319004">
                          <w:marLeft w:val="0"/>
                          <w:marRight w:val="0"/>
                          <w:marTop w:val="0"/>
                          <w:marBottom w:val="0"/>
                          <w:divBdr>
                            <w:top w:val="none" w:sz="0" w:space="0" w:color="auto"/>
                            <w:left w:val="none" w:sz="0" w:space="0" w:color="auto"/>
                            <w:bottom w:val="none" w:sz="0" w:space="0" w:color="auto"/>
                            <w:right w:val="none" w:sz="0" w:space="0" w:color="auto"/>
                          </w:divBdr>
                        </w:div>
                        <w:div w:id="526021548">
                          <w:marLeft w:val="0"/>
                          <w:marRight w:val="0"/>
                          <w:marTop w:val="0"/>
                          <w:marBottom w:val="0"/>
                          <w:divBdr>
                            <w:top w:val="none" w:sz="0" w:space="0" w:color="auto"/>
                            <w:left w:val="none" w:sz="0" w:space="0" w:color="auto"/>
                            <w:bottom w:val="none" w:sz="0" w:space="0" w:color="auto"/>
                            <w:right w:val="none" w:sz="0" w:space="0" w:color="auto"/>
                          </w:divBdr>
                        </w:div>
                        <w:div w:id="636683969">
                          <w:marLeft w:val="0"/>
                          <w:marRight w:val="0"/>
                          <w:marTop w:val="0"/>
                          <w:marBottom w:val="0"/>
                          <w:divBdr>
                            <w:top w:val="none" w:sz="0" w:space="0" w:color="auto"/>
                            <w:left w:val="none" w:sz="0" w:space="0" w:color="auto"/>
                            <w:bottom w:val="none" w:sz="0" w:space="0" w:color="auto"/>
                            <w:right w:val="none" w:sz="0" w:space="0" w:color="auto"/>
                          </w:divBdr>
                        </w:div>
                        <w:div w:id="676614733">
                          <w:marLeft w:val="0"/>
                          <w:marRight w:val="0"/>
                          <w:marTop w:val="0"/>
                          <w:marBottom w:val="0"/>
                          <w:divBdr>
                            <w:top w:val="none" w:sz="0" w:space="0" w:color="auto"/>
                            <w:left w:val="none" w:sz="0" w:space="0" w:color="auto"/>
                            <w:bottom w:val="none" w:sz="0" w:space="0" w:color="auto"/>
                            <w:right w:val="none" w:sz="0" w:space="0" w:color="auto"/>
                          </w:divBdr>
                        </w:div>
                        <w:div w:id="774247372">
                          <w:blockQuote w:val="1"/>
                          <w:marLeft w:val="720"/>
                          <w:marRight w:val="720"/>
                          <w:marTop w:val="100"/>
                          <w:marBottom w:val="100"/>
                          <w:divBdr>
                            <w:top w:val="none" w:sz="0" w:space="0" w:color="auto"/>
                            <w:left w:val="none" w:sz="0" w:space="0" w:color="auto"/>
                            <w:bottom w:val="none" w:sz="0" w:space="0" w:color="auto"/>
                            <w:right w:val="none" w:sz="0" w:space="0" w:color="auto"/>
                          </w:divBdr>
                        </w:div>
                        <w:div w:id="786048493">
                          <w:marLeft w:val="0"/>
                          <w:marRight w:val="0"/>
                          <w:marTop w:val="0"/>
                          <w:marBottom w:val="0"/>
                          <w:divBdr>
                            <w:top w:val="none" w:sz="0" w:space="0" w:color="auto"/>
                            <w:left w:val="none" w:sz="0" w:space="0" w:color="auto"/>
                            <w:bottom w:val="none" w:sz="0" w:space="0" w:color="auto"/>
                            <w:right w:val="none" w:sz="0" w:space="0" w:color="auto"/>
                          </w:divBdr>
                        </w:div>
                        <w:div w:id="844709005">
                          <w:marLeft w:val="0"/>
                          <w:marRight w:val="0"/>
                          <w:marTop w:val="0"/>
                          <w:marBottom w:val="0"/>
                          <w:divBdr>
                            <w:top w:val="none" w:sz="0" w:space="0" w:color="auto"/>
                            <w:left w:val="none" w:sz="0" w:space="0" w:color="auto"/>
                            <w:bottom w:val="none" w:sz="0" w:space="0" w:color="auto"/>
                            <w:right w:val="none" w:sz="0" w:space="0" w:color="auto"/>
                          </w:divBdr>
                        </w:div>
                        <w:div w:id="1066608931">
                          <w:marLeft w:val="0"/>
                          <w:marRight w:val="0"/>
                          <w:marTop w:val="0"/>
                          <w:marBottom w:val="0"/>
                          <w:divBdr>
                            <w:top w:val="none" w:sz="0" w:space="0" w:color="auto"/>
                            <w:left w:val="none" w:sz="0" w:space="0" w:color="auto"/>
                            <w:bottom w:val="none" w:sz="0" w:space="0" w:color="auto"/>
                            <w:right w:val="none" w:sz="0" w:space="0" w:color="auto"/>
                          </w:divBdr>
                        </w:div>
                        <w:div w:id="1097676539">
                          <w:marLeft w:val="0"/>
                          <w:marRight w:val="0"/>
                          <w:marTop w:val="0"/>
                          <w:marBottom w:val="0"/>
                          <w:divBdr>
                            <w:top w:val="none" w:sz="0" w:space="0" w:color="auto"/>
                            <w:left w:val="none" w:sz="0" w:space="0" w:color="auto"/>
                            <w:bottom w:val="none" w:sz="0" w:space="0" w:color="auto"/>
                            <w:right w:val="none" w:sz="0" w:space="0" w:color="auto"/>
                          </w:divBdr>
                        </w:div>
                        <w:div w:id="1154680523">
                          <w:marLeft w:val="0"/>
                          <w:marRight w:val="0"/>
                          <w:marTop w:val="0"/>
                          <w:marBottom w:val="0"/>
                          <w:divBdr>
                            <w:top w:val="none" w:sz="0" w:space="0" w:color="auto"/>
                            <w:left w:val="none" w:sz="0" w:space="0" w:color="auto"/>
                            <w:bottom w:val="none" w:sz="0" w:space="0" w:color="auto"/>
                            <w:right w:val="none" w:sz="0" w:space="0" w:color="auto"/>
                          </w:divBdr>
                        </w:div>
                        <w:div w:id="1216239511">
                          <w:marLeft w:val="0"/>
                          <w:marRight w:val="0"/>
                          <w:marTop w:val="0"/>
                          <w:marBottom w:val="0"/>
                          <w:divBdr>
                            <w:top w:val="none" w:sz="0" w:space="0" w:color="auto"/>
                            <w:left w:val="none" w:sz="0" w:space="0" w:color="auto"/>
                            <w:bottom w:val="none" w:sz="0" w:space="0" w:color="auto"/>
                            <w:right w:val="none" w:sz="0" w:space="0" w:color="auto"/>
                          </w:divBdr>
                        </w:div>
                        <w:div w:id="1221593557">
                          <w:marLeft w:val="0"/>
                          <w:marRight w:val="0"/>
                          <w:marTop w:val="0"/>
                          <w:marBottom w:val="0"/>
                          <w:divBdr>
                            <w:top w:val="none" w:sz="0" w:space="0" w:color="auto"/>
                            <w:left w:val="none" w:sz="0" w:space="0" w:color="auto"/>
                            <w:bottom w:val="none" w:sz="0" w:space="0" w:color="auto"/>
                            <w:right w:val="none" w:sz="0" w:space="0" w:color="auto"/>
                          </w:divBdr>
                        </w:div>
                        <w:div w:id="1275406892">
                          <w:marLeft w:val="0"/>
                          <w:marRight w:val="0"/>
                          <w:marTop w:val="0"/>
                          <w:marBottom w:val="0"/>
                          <w:divBdr>
                            <w:top w:val="none" w:sz="0" w:space="0" w:color="auto"/>
                            <w:left w:val="none" w:sz="0" w:space="0" w:color="auto"/>
                            <w:bottom w:val="none" w:sz="0" w:space="0" w:color="auto"/>
                            <w:right w:val="none" w:sz="0" w:space="0" w:color="auto"/>
                          </w:divBdr>
                        </w:div>
                        <w:div w:id="1306663452">
                          <w:marLeft w:val="0"/>
                          <w:marRight w:val="0"/>
                          <w:marTop w:val="0"/>
                          <w:marBottom w:val="0"/>
                          <w:divBdr>
                            <w:top w:val="none" w:sz="0" w:space="0" w:color="auto"/>
                            <w:left w:val="none" w:sz="0" w:space="0" w:color="auto"/>
                            <w:bottom w:val="none" w:sz="0" w:space="0" w:color="auto"/>
                            <w:right w:val="none" w:sz="0" w:space="0" w:color="auto"/>
                          </w:divBdr>
                        </w:div>
                        <w:div w:id="1360743141">
                          <w:marLeft w:val="0"/>
                          <w:marRight w:val="0"/>
                          <w:marTop w:val="0"/>
                          <w:marBottom w:val="0"/>
                          <w:divBdr>
                            <w:top w:val="none" w:sz="0" w:space="0" w:color="auto"/>
                            <w:left w:val="none" w:sz="0" w:space="0" w:color="auto"/>
                            <w:bottom w:val="none" w:sz="0" w:space="0" w:color="auto"/>
                            <w:right w:val="none" w:sz="0" w:space="0" w:color="auto"/>
                          </w:divBdr>
                        </w:div>
                        <w:div w:id="1574310937">
                          <w:marLeft w:val="0"/>
                          <w:marRight w:val="0"/>
                          <w:marTop w:val="0"/>
                          <w:marBottom w:val="0"/>
                          <w:divBdr>
                            <w:top w:val="none" w:sz="0" w:space="0" w:color="auto"/>
                            <w:left w:val="none" w:sz="0" w:space="0" w:color="auto"/>
                            <w:bottom w:val="none" w:sz="0" w:space="0" w:color="auto"/>
                            <w:right w:val="none" w:sz="0" w:space="0" w:color="auto"/>
                          </w:divBdr>
                        </w:div>
                        <w:div w:id="1705598774">
                          <w:marLeft w:val="0"/>
                          <w:marRight w:val="0"/>
                          <w:marTop w:val="0"/>
                          <w:marBottom w:val="0"/>
                          <w:divBdr>
                            <w:top w:val="none" w:sz="0" w:space="0" w:color="auto"/>
                            <w:left w:val="none" w:sz="0" w:space="0" w:color="auto"/>
                            <w:bottom w:val="none" w:sz="0" w:space="0" w:color="auto"/>
                            <w:right w:val="none" w:sz="0" w:space="0" w:color="auto"/>
                          </w:divBdr>
                        </w:div>
                        <w:div w:id="173219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350602">
                          <w:marLeft w:val="0"/>
                          <w:marRight w:val="0"/>
                          <w:marTop w:val="0"/>
                          <w:marBottom w:val="0"/>
                          <w:divBdr>
                            <w:top w:val="none" w:sz="0" w:space="0" w:color="auto"/>
                            <w:left w:val="none" w:sz="0" w:space="0" w:color="auto"/>
                            <w:bottom w:val="none" w:sz="0" w:space="0" w:color="auto"/>
                            <w:right w:val="none" w:sz="0" w:space="0" w:color="auto"/>
                          </w:divBdr>
                        </w:div>
                        <w:div w:id="1856338767">
                          <w:marLeft w:val="0"/>
                          <w:marRight w:val="0"/>
                          <w:marTop w:val="0"/>
                          <w:marBottom w:val="0"/>
                          <w:divBdr>
                            <w:top w:val="none" w:sz="0" w:space="0" w:color="auto"/>
                            <w:left w:val="none" w:sz="0" w:space="0" w:color="auto"/>
                            <w:bottom w:val="none" w:sz="0" w:space="0" w:color="auto"/>
                            <w:right w:val="none" w:sz="0" w:space="0" w:color="auto"/>
                          </w:divBdr>
                        </w:div>
                        <w:div w:id="1975669818">
                          <w:marLeft w:val="0"/>
                          <w:marRight w:val="0"/>
                          <w:marTop w:val="0"/>
                          <w:marBottom w:val="0"/>
                          <w:divBdr>
                            <w:top w:val="none" w:sz="0" w:space="0" w:color="auto"/>
                            <w:left w:val="none" w:sz="0" w:space="0" w:color="auto"/>
                            <w:bottom w:val="none" w:sz="0" w:space="0" w:color="auto"/>
                            <w:right w:val="none" w:sz="0" w:space="0" w:color="auto"/>
                          </w:divBdr>
                        </w:div>
                        <w:div w:id="2017489714">
                          <w:marLeft w:val="0"/>
                          <w:marRight w:val="0"/>
                          <w:marTop w:val="0"/>
                          <w:marBottom w:val="0"/>
                          <w:divBdr>
                            <w:top w:val="none" w:sz="0" w:space="0" w:color="auto"/>
                            <w:left w:val="none" w:sz="0" w:space="0" w:color="auto"/>
                            <w:bottom w:val="none" w:sz="0" w:space="0" w:color="auto"/>
                            <w:right w:val="none" w:sz="0" w:space="0" w:color="auto"/>
                          </w:divBdr>
                        </w:div>
                        <w:div w:id="2090998622">
                          <w:marLeft w:val="0"/>
                          <w:marRight w:val="0"/>
                          <w:marTop w:val="0"/>
                          <w:marBottom w:val="0"/>
                          <w:divBdr>
                            <w:top w:val="none" w:sz="0" w:space="0" w:color="auto"/>
                            <w:left w:val="none" w:sz="0" w:space="0" w:color="auto"/>
                            <w:bottom w:val="none" w:sz="0" w:space="0" w:color="auto"/>
                            <w:right w:val="none" w:sz="0" w:space="0" w:color="auto"/>
                          </w:divBdr>
                        </w:div>
                        <w:div w:id="209659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3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2862">
              <w:marLeft w:val="0"/>
              <w:marRight w:val="0"/>
              <w:marTop w:val="0"/>
              <w:marBottom w:val="0"/>
              <w:divBdr>
                <w:top w:val="none" w:sz="0" w:space="0" w:color="auto"/>
                <w:left w:val="none" w:sz="0" w:space="0" w:color="auto"/>
                <w:bottom w:val="none" w:sz="0" w:space="0" w:color="auto"/>
                <w:right w:val="none" w:sz="0" w:space="0" w:color="auto"/>
              </w:divBdr>
            </w:div>
            <w:div w:id="19143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1077">
      <w:bodyDiv w:val="1"/>
      <w:marLeft w:val="0"/>
      <w:marRight w:val="0"/>
      <w:marTop w:val="0"/>
      <w:marBottom w:val="0"/>
      <w:divBdr>
        <w:top w:val="none" w:sz="0" w:space="0" w:color="auto"/>
        <w:left w:val="none" w:sz="0" w:space="0" w:color="auto"/>
        <w:bottom w:val="none" w:sz="0" w:space="0" w:color="auto"/>
        <w:right w:val="none" w:sz="0" w:space="0" w:color="auto"/>
      </w:divBdr>
    </w:div>
    <w:div w:id="404188292">
      <w:bodyDiv w:val="1"/>
      <w:marLeft w:val="0"/>
      <w:marRight w:val="0"/>
      <w:marTop w:val="0"/>
      <w:marBottom w:val="0"/>
      <w:divBdr>
        <w:top w:val="none" w:sz="0" w:space="0" w:color="auto"/>
        <w:left w:val="none" w:sz="0" w:space="0" w:color="auto"/>
        <w:bottom w:val="none" w:sz="0" w:space="0" w:color="auto"/>
        <w:right w:val="none" w:sz="0" w:space="0" w:color="auto"/>
      </w:divBdr>
    </w:div>
    <w:div w:id="1097143467">
      <w:bodyDiv w:val="1"/>
      <w:marLeft w:val="0"/>
      <w:marRight w:val="0"/>
      <w:marTop w:val="0"/>
      <w:marBottom w:val="0"/>
      <w:divBdr>
        <w:top w:val="none" w:sz="0" w:space="0" w:color="auto"/>
        <w:left w:val="none" w:sz="0" w:space="0" w:color="auto"/>
        <w:bottom w:val="none" w:sz="0" w:space="0" w:color="auto"/>
        <w:right w:val="none" w:sz="0" w:space="0" w:color="auto"/>
      </w:divBdr>
    </w:div>
    <w:div w:id="1270089985">
      <w:bodyDiv w:val="1"/>
      <w:marLeft w:val="0"/>
      <w:marRight w:val="0"/>
      <w:marTop w:val="0"/>
      <w:marBottom w:val="0"/>
      <w:divBdr>
        <w:top w:val="none" w:sz="0" w:space="0" w:color="auto"/>
        <w:left w:val="none" w:sz="0" w:space="0" w:color="auto"/>
        <w:bottom w:val="none" w:sz="0" w:space="0" w:color="auto"/>
        <w:right w:val="none" w:sz="0" w:space="0" w:color="auto"/>
      </w:divBdr>
    </w:div>
    <w:div w:id="19651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_rels/endnotes.xml.rels><?xml version="1.0" encoding="UTF-8" standalone="yes"?>
<Relationships xmlns="http://schemas.openxmlformats.org/package/2006/relationships"><Relationship Id="rId1" Type="http://schemas.openxmlformats.org/officeDocument/2006/relationships/hyperlink" Target="http://tinyurl.com/OSE-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CD8A1-6B8D-46B8-9F21-8CC50AE4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7067</Words>
  <Characters>40286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47259</CharactersWithSpaces>
  <SharedDoc>false</SharedDoc>
  <HLinks>
    <vt:vector size="6" baseType="variant">
      <vt:variant>
        <vt:i4>3342386</vt:i4>
      </vt:variant>
      <vt:variant>
        <vt:i4>0</vt:i4>
      </vt:variant>
      <vt:variant>
        <vt:i4>0</vt:i4>
      </vt:variant>
      <vt:variant>
        <vt:i4>5</vt:i4>
      </vt:variant>
      <vt:variant>
        <vt:lpwstr>http://tinyurl.com/OSE-LIST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cp:lastPrinted>2012-12-21T20:07:00Z</cp:lastPrinted>
  <dcterms:created xsi:type="dcterms:W3CDTF">2012-12-21T19:47:00Z</dcterms:created>
  <dcterms:modified xsi:type="dcterms:W3CDTF">2012-12-21T20:10:00Z</dcterms:modified>
</cp:coreProperties>
</file>